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A9D750" w14:textId="4FC9D403" w:rsidR="007814F9" w:rsidRPr="00D80A8F" w:rsidRDefault="00CB215F" w:rsidP="00163C85">
      <w:pPr>
        <w:pStyle w:val="a3"/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  <w:bookmarkStart w:id="0" w:name="_GoBack"/>
      <w:bookmarkEnd w:id="0"/>
      <w:r w:rsidRPr="00D80A8F">
        <w:rPr>
          <w:rFonts w:ascii="Times New Roman" w:hAnsi="Times New Roman" w:cs="Times New Roman"/>
          <w:b/>
          <w:sz w:val="20"/>
          <w:szCs w:val="20"/>
          <w:lang w:val="ru-RU"/>
        </w:rPr>
        <w:t>РЕКОМЕНДАЦИИ</w:t>
      </w:r>
    </w:p>
    <w:p w14:paraId="11B60935" w14:textId="185CCA41" w:rsidR="007814F9" w:rsidRPr="00647BCA" w:rsidRDefault="006872E7" w:rsidP="00163C85">
      <w:pPr>
        <w:ind w:right="71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 w:rsidRPr="00647BCA">
        <w:rPr>
          <w:rFonts w:ascii="Times New Roman" w:hAnsi="Times New Roman" w:cs="Times New Roman"/>
          <w:sz w:val="20"/>
          <w:szCs w:val="20"/>
          <w:lang w:val="ru-RU"/>
        </w:rPr>
        <w:t>п</w:t>
      </w:r>
      <w:r w:rsidR="00CB215F" w:rsidRPr="00647BCA">
        <w:rPr>
          <w:rFonts w:ascii="Times New Roman" w:hAnsi="Times New Roman" w:cs="Times New Roman"/>
          <w:sz w:val="20"/>
          <w:szCs w:val="20"/>
          <w:lang w:val="ru-RU"/>
        </w:rPr>
        <w:t xml:space="preserve">о </w:t>
      </w:r>
      <w:r w:rsidR="001A0719" w:rsidRPr="00647BCA">
        <w:rPr>
          <w:rFonts w:ascii="Times New Roman" w:hAnsi="Times New Roman" w:cs="Times New Roman"/>
          <w:sz w:val="20"/>
          <w:szCs w:val="20"/>
          <w:lang w:val="ru-RU"/>
        </w:rPr>
        <w:t>подготовке</w:t>
      </w:r>
      <w:r w:rsidR="00CB215F" w:rsidRPr="00647BCA">
        <w:rPr>
          <w:rFonts w:ascii="Times New Roman" w:hAnsi="Times New Roman" w:cs="Times New Roman"/>
          <w:sz w:val="20"/>
          <w:szCs w:val="20"/>
          <w:lang w:val="ru-RU"/>
        </w:rPr>
        <w:t xml:space="preserve"> Сметы</w:t>
      </w:r>
      <w:r w:rsidR="006023D0" w:rsidRPr="00647BCA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1E3F43" w:rsidRPr="00647BCA">
        <w:rPr>
          <w:rFonts w:ascii="Times New Roman" w:hAnsi="Times New Roman" w:cs="Times New Roman"/>
          <w:sz w:val="20"/>
          <w:szCs w:val="20"/>
          <w:lang w:val="ru-RU"/>
        </w:rPr>
        <w:t>пр</w:t>
      </w:r>
      <w:r w:rsidR="00A24370" w:rsidRPr="00647BCA">
        <w:rPr>
          <w:rFonts w:ascii="Times New Roman" w:hAnsi="Times New Roman" w:cs="Times New Roman"/>
          <w:sz w:val="20"/>
          <w:szCs w:val="20"/>
          <w:lang w:val="ru-RU"/>
        </w:rPr>
        <w:t>оекта</w:t>
      </w:r>
      <w:r w:rsidR="001A0719" w:rsidRPr="00647BCA">
        <w:rPr>
          <w:rFonts w:ascii="Times New Roman" w:hAnsi="Times New Roman" w:cs="Times New Roman"/>
          <w:sz w:val="20"/>
          <w:szCs w:val="20"/>
          <w:lang w:val="ru-RU"/>
        </w:rPr>
        <w:t>, финансируемого по программе Фонда «</w:t>
      </w:r>
      <w:r w:rsidR="00D6132D">
        <w:rPr>
          <w:rFonts w:ascii="Times New Roman" w:hAnsi="Times New Roman" w:cs="Times New Roman"/>
          <w:sz w:val="20"/>
          <w:szCs w:val="20"/>
          <w:lang w:val="ru-RU"/>
        </w:rPr>
        <w:t>Проекты лесной промышленности</w:t>
      </w:r>
      <w:r w:rsidR="001A0719" w:rsidRPr="00647BCA">
        <w:rPr>
          <w:rFonts w:ascii="Times New Roman" w:hAnsi="Times New Roman" w:cs="Times New Roman"/>
          <w:sz w:val="20"/>
          <w:szCs w:val="20"/>
          <w:lang w:val="ru-RU"/>
        </w:rPr>
        <w:t>»</w:t>
      </w:r>
    </w:p>
    <w:p w14:paraId="0F8BF45F" w14:textId="77777777" w:rsidR="007814F9" w:rsidRPr="00647BCA" w:rsidRDefault="00147FEB" w:rsidP="00163C85">
      <w:pPr>
        <w:pStyle w:val="a3"/>
        <w:rPr>
          <w:rFonts w:ascii="Times New Roman" w:hAnsi="Times New Roman" w:cs="Times New Roman"/>
          <w:sz w:val="20"/>
          <w:szCs w:val="20"/>
          <w:lang w:val="ru-RU"/>
        </w:rPr>
      </w:pPr>
      <w:r w:rsidRPr="00647BCA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</w:p>
    <w:p w14:paraId="072AAA3F" w14:textId="77777777" w:rsidR="00D01914" w:rsidRPr="00647BCA" w:rsidRDefault="00D01914" w:rsidP="00163C85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47BCA">
        <w:rPr>
          <w:rFonts w:ascii="Times New Roman" w:hAnsi="Times New Roman" w:cs="Times New Roman"/>
          <w:sz w:val="20"/>
          <w:szCs w:val="20"/>
          <w:lang w:val="ru-RU"/>
        </w:rPr>
        <w:t xml:space="preserve">Смета проекта – документ, определяющий порядок и условия несения расходов в проекте как в части средств займа, так и в части средств </w:t>
      </w:r>
      <w:proofErr w:type="spellStart"/>
      <w:r w:rsidRPr="00647BCA">
        <w:rPr>
          <w:rFonts w:ascii="Times New Roman" w:hAnsi="Times New Roman" w:cs="Times New Roman"/>
          <w:sz w:val="20"/>
          <w:szCs w:val="20"/>
          <w:lang w:val="ru-RU"/>
        </w:rPr>
        <w:t>софинансирования</w:t>
      </w:r>
      <w:proofErr w:type="spellEnd"/>
      <w:r w:rsidRPr="00647BCA">
        <w:rPr>
          <w:rFonts w:ascii="Times New Roman" w:hAnsi="Times New Roman" w:cs="Times New Roman"/>
          <w:sz w:val="20"/>
          <w:szCs w:val="20"/>
          <w:lang w:val="ru-RU"/>
        </w:rPr>
        <w:t xml:space="preserve"> проекта со стороны </w:t>
      </w:r>
      <w:r w:rsidR="00D1020C" w:rsidRPr="00647BCA">
        <w:rPr>
          <w:rFonts w:ascii="Times New Roman" w:hAnsi="Times New Roman" w:cs="Times New Roman"/>
          <w:sz w:val="20"/>
          <w:szCs w:val="20"/>
          <w:lang w:val="ru-RU"/>
        </w:rPr>
        <w:t>З</w:t>
      </w:r>
      <w:r w:rsidRPr="00647BCA">
        <w:rPr>
          <w:rFonts w:ascii="Times New Roman" w:hAnsi="Times New Roman" w:cs="Times New Roman"/>
          <w:sz w:val="20"/>
          <w:szCs w:val="20"/>
          <w:lang w:val="ru-RU"/>
        </w:rPr>
        <w:t>аявителя.</w:t>
      </w:r>
    </w:p>
    <w:p w14:paraId="0AD1DC2D" w14:textId="77777777" w:rsidR="00D01914" w:rsidRPr="00647BCA" w:rsidRDefault="00D01914" w:rsidP="00163C85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47BCA">
        <w:rPr>
          <w:rFonts w:ascii="Times New Roman" w:hAnsi="Times New Roman" w:cs="Times New Roman"/>
          <w:sz w:val="20"/>
          <w:szCs w:val="20"/>
          <w:lang w:val="ru-RU"/>
        </w:rPr>
        <w:t xml:space="preserve">Смета проекта является частью Резюме проекта и заполняется Заявителем для прохождения этапа </w:t>
      </w:r>
      <w:r w:rsidR="00AA36AE" w:rsidRPr="00647BCA">
        <w:rPr>
          <w:rFonts w:ascii="Times New Roman" w:hAnsi="Times New Roman" w:cs="Times New Roman"/>
          <w:sz w:val="20"/>
          <w:szCs w:val="20"/>
          <w:lang w:val="ru-RU"/>
        </w:rPr>
        <w:t>Входной экспертизы</w:t>
      </w:r>
      <w:r w:rsidRPr="00647BCA">
        <w:rPr>
          <w:rFonts w:ascii="Times New Roman" w:hAnsi="Times New Roman" w:cs="Times New Roman"/>
          <w:sz w:val="20"/>
          <w:szCs w:val="20"/>
          <w:lang w:val="ru-RU"/>
        </w:rPr>
        <w:t>.</w:t>
      </w:r>
    </w:p>
    <w:p w14:paraId="2FF8610C" w14:textId="77777777" w:rsidR="00D01914" w:rsidRPr="00647BCA" w:rsidRDefault="00D01914" w:rsidP="00163C85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47BCA">
        <w:rPr>
          <w:rFonts w:ascii="Times New Roman" w:hAnsi="Times New Roman" w:cs="Times New Roman"/>
          <w:sz w:val="20"/>
          <w:szCs w:val="20"/>
          <w:lang w:val="ru-RU"/>
        </w:rPr>
        <w:t>Смета проекта содержательно связана с Календарным планом.</w:t>
      </w:r>
    </w:p>
    <w:p w14:paraId="66AFD3C3" w14:textId="490FF6EC" w:rsidR="00D01914" w:rsidRPr="00D80A8F" w:rsidRDefault="00D01914" w:rsidP="00163C85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47BCA">
        <w:rPr>
          <w:rFonts w:ascii="Times New Roman" w:hAnsi="Times New Roman" w:cs="Times New Roman"/>
          <w:sz w:val="20"/>
          <w:szCs w:val="20"/>
          <w:lang w:val="ru-RU"/>
        </w:rPr>
        <w:t xml:space="preserve">Распределение средств в Смете должно соответствовать требованиям </w:t>
      </w:r>
      <w:r w:rsidR="00393D52" w:rsidRPr="00647BCA">
        <w:rPr>
          <w:rFonts w:ascii="Times New Roman" w:hAnsi="Times New Roman" w:cs="Times New Roman"/>
          <w:sz w:val="20"/>
          <w:szCs w:val="20"/>
          <w:lang w:val="ru-RU"/>
        </w:rPr>
        <w:t>Стандарта</w:t>
      </w:r>
      <w:r w:rsidRPr="00647BCA">
        <w:rPr>
          <w:rFonts w:ascii="Times New Roman" w:hAnsi="Times New Roman" w:cs="Times New Roman"/>
          <w:sz w:val="20"/>
          <w:szCs w:val="20"/>
          <w:lang w:val="ru-RU"/>
        </w:rPr>
        <w:t xml:space="preserve"> «Условия и порядок отбора проектов для финансирования по программе «</w:t>
      </w:r>
      <w:r w:rsidR="00D6132D">
        <w:rPr>
          <w:rFonts w:ascii="Times New Roman" w:hAnsi="Times New Roman" w:cs="Times New Roman"/>
          <w:sz w:val="20"/>
          <w:szCs w:val="20"/>
          <w:lang w:val="ru-RU"/>
        </w:rPr>
        <w:t>Проекты лесной промышленности</w:t>
      </w:r>
      <w:r w:rsidRPr="00647BCA">
        <w:rPr>
          <w:rFonts w:ascii="Times New Roman" w:hAnsi="Times New Roman" w:cs="Times New Roman"/>
          <w:sz w:val="20"/>
          <w:szCs w:val="20"/>
          <w:lang w:val="ru-RU"/>
        </w:rPr>
        <w:t>» Фонда развития промышленности Пензенской области (далее – Фонд) в части направлений целевого использования и ограничений</w:t>
      </w:r>
      <w:r w:rsidRPr="00D80A8F">
        <w:rPr>
          <w:rFonts w:ascii="Times New Roman" w:hAnsi="Times New Roman" w:cs="Times New Roman"/>
          <w:sz w:val="20"/>
          <w:szCs w:val="20"/>
          <w:lang w:val="ru-RU"/>
        </w:rPr>
        <w:t>, установленных в отношении отдельных групп расходов.</w:t>
      </w:r>
    </w:p>
    <w:p w14:paraId="025BC7D8" w14:textId="77777777" w:rsidR="00E0590E" w:rsidRPr="00D80A8F" w:rsidRDefault="00D01914" w:rsidP="00163C85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D80A8F">
        <w:rPr>
          <w:rFonts w:ascii="Times New Roman" w:hAnsi="Times New Roman" w:cs="Times New Roman"/>
          <w:sz w:val="20"/>
          <w:szCs w:val="20"/>
          <w:lang w:val="ru-RU"/>
        </w:rPr>
        <w:t>Смета проекта впоследствии будет являться частью договора целевого займа, заключаемого с Фондом.</w:t>
      </w:r>
    </w:p>
    <w:p w14:paraId="160E6171" w14:textId="77777777" w:rsidR="00E0590E" w:rsidRPr="00D80A8F" w:rsidRDefault="00E0590E" w:rsidP="00163C85">
      <w:pPr>
        <w:pStyle w:val="a3"/>
        <w:ind w:firstLine="709"/>
        <w:rPr>
          <w:rFonts w:ascii="Times New Roman" w:hAnsi="Times New Roman" w:cs="Times New Roman"/>
          <w:sz w:val="20"/>
          <w:szCs w:val="20"/>
          <w:lang w:val="ru-RU"/>
        </w:rPr>
      </w:pPr>
      <w:r w:rsidRPr="00D80A8F">
        <w:rPr>
          <w:rFonts w:ascii="Times New Roman" w:hAnsi="Times New Roman" w:cs="Times New Roman"/>
          <w:sz w:val="20"/>
          <w:szCs w:val="20"/>
          <w:lang w:val="ru-RU"/>
        </w:rPr>
        <w:t>Формат Сметы проекта предусматривает разнесение всех расходов:</w:t>
      </w:r>
    </w:p>
    <w:p w14:paraId="40BCF9D4" w14:textId="77777777" w:rsidR="00E0590E" w:rsidRPr="00D80A8F" w:rsidRDefault="0067762D" w:rsidP="00163C85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0"/>
          <w:szCs w:val="20"/>
          <w:lang w:val="ru-RU"/>
        </w:rPr>
      </w:pPr>
      <w:r w:rsidRPr="00D80A8F">
        <w:rPr>
          <w:rFonts w:ascii="Times New Roman" w:hAnsi="Times New Roman" w:cs="Times New Roman"/>
          <w:sz w:val="20"/>
          <w:szCs w:val="20"/>
          <w:lang w:val="ru-RU"/>
        </w:rPr>
        <w:t>п</w:t>
      </w:r>
      <w:r w:rsidR="00E0590E" w:rsidRPr="00D80A8F">
        <w:rPr>
          <w:rFonts w:ascii="Times New Roman" w:hAnsi="Times New Roman" w:cs="Times New Roman"/>
          <w:sz w:val="20"/>
          <w:szCs w:val="20"/>
          <w:lang w:val="ru-RU"/>
        </w:rPr>
        <w:t>о горизонтальным строкам - Направления целевого использования средств</w:t>
      </w:r>
      <w:r w:rsidRPr="00D80A8F">
        <w:rPr>
          <w:rFonts w:ascii="Times New Roman" w:hAnsi="Times New Roman" w:cs="Times New Roman"/>
          <w:sz w:val="20"/>
          <w:szCs w:val="20"/>
          <w:lang w:val="ru-RU"/>
        </w:rPr>
        <w:t>;</w:t>
      </w:r>
    </w:p>
    <w:p w14:paraId="2CC91953" w14:textId="77777777" w:rsidR="00E0590E" w:rsidRPr="00D80A8F" w:rsidRDefault="0067762D" w:rsidP="00163C85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0"/>
          <w:szCs w:val="20"/>
          <w:lang w:val="ru-RU"/>
        </w:rPr>
      </w:pPr>
      <w:r w:rsidRPr="00D80A8F">
        <w:rPr>
          <w:rFonts w:ascii="Times New Roman" w:hAnsi="Times New Roman" w:cs="Times New Roman"/>
          <w:sz w:val="20"/>
          <w:szCs w:val="20"/>
          <w:lang w:val="ru-RU"/>
        </w:rPr>
        <w:t>п</w:t>
      </w:r>
      <w:r w:rsidR="00E0590E" w:rsidRPr="00D80A8F">
        <w:rPr>
          <w:rFonts w:ascii="Times New Roman" w:hAnsi="Times New Roman" w:cs="Times New Roman"/>
          <w:sz w:val="20"/>
          <w:szCs w:val="20"/>
          <w:lang w:val="ru-RU"/>
        </w:rPr>
        <w:t>о вертикали - Виды затрат внутри каждого направления расходования средств.</w:t>
      </w:r>
    </w:p>
    <w:p w14:paraId="39DD60CA" w14:textId="77777777" w:rsidR="00E0590E" w:rsidRPr="00D80A8F" w:rsidRDefault="00F54A22" w:rsidP="00163C85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D80A8F">
        <w:rPr>
          <w:rFonts w:ascii="Times New Roman" w:hAnsi="Times New Roman" w:cs="Times New Roman"/>
          <w:sz w:val="20"/>
          <w:szCs w:val="20"/>
          <w:lang w:val="ru-RU"/>
        </w:rPr>
        <w:t>Расходы, которые могут быть запланированы Заявителем за счет средств займа, в Смете отмечены пустым полем.</w:t>
      </w:r>
    </w:p>
    <w:p w14:paraId="7CD704D7" w14:textId="77777777" w:rsidR="00E0590E" w:rsidRPr="00D80A8F" w:rsidRDefault="00E0590E" w:rsidP="00163C85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D80A8F">
        <w:rPr>
          <w:rFonts w:ascii="Times New Roman" w:hAnsi="Times New Roman" w:cs="Times New Roman"/>
          <w:sz w:val="20"/>
          <w:szCs w:val="20"/>
          <w:lang w:val="ru-RU"/>
        </w:rPr>
        <w:t>Расходы по проекту, финансирование которых не может быть произведено в рамках проекта, помечены в Смете значком «</w:t>
      </w:r>
      <w:r w:rsidR="00D42CA3" w:rsidRPr="00D80A8F">
        <w:rPr>
          <w:rFonts w:ascii="Times New Roman" w:hAnsi="Times New Roman" w:cs="Times New Roman"/>
          <w:sz w:val="20"/>
          <w:szCs w:val="20"/>
          <w:lang w:val="ru-RU"/>
        </w:rPr>
        <w:t>Х</w:t>
      </w:r>
      <w:r w:rsidRPr="00D80A8F">
        <w:rPr>
          <w:rFonts w:ascii="Times New Roman" w:hAnsi="Times New Roman" w:cs="Times New Roman"/>
          <w:sz w:val="20"/>
          <w:szCs w:val="20"/>
          <w:lang w:val="ru-RU"/>
        </w:rPr>
        <w:t>».</w:t>
      </w:r>
    </w:p>
    <w:p w14:paraId="5FE195AE" w14:textId="77777777" w:rsidR="00E0590E" w:rsidRPr="00D80A8F" w:rsidRDefault="00E0590E" w:rsidP="00163C85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D80A8F">
        <w:rPr>
          <w:rFonts w:ascii="Times New Roman" w:hAnsi="Times New Roman" w:cs="Times New Roman"/>
          <w:sz w:val="20"/>
          <w:szCs w:val="20"/>
          <w:lang w:val="ru-RU"/>
        </w:rPr>
        <w:t>Для акцепта платежей на этапах выполнения договора целевого займа Фондом введен специальный термин «код ЦРС» – код целевого расходования средств по договору целевого займа. Этот цифровой код образуют пересечения строк и столбцов Сметы.</w:t>
      </w:r>
    </w:p>
    <w:p w14:paraId="6C380B80" w14:textId="51FB05B1" w:rsidR="00F54A22" w:rsidRPr="00D80A8F" w:rsidRDefault="00E0590E" w:rsidP="00163C85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D80A8F">
        <w:rPr>
          <w:rFonts w:ascii="Times New Roman" w:hAnsi="Times New Roman" w:cs="Times New Roman"/>
          <w:sz w:val="20"/>
          <w:szCs w:val="20"/>
          <w:lang w:val="ru-RU"/>
        </w:rPr>
        <w:t>Код ЦРС формируется следующим образом: первая цифра – порядковый номер направления целевого использования средств, вторая цифра – порядковый номер вида затрат.</w:t>
      </w:r>
      <w:r w:rsidR="00066437">
        <w:rPr>
          <w:rFonts w:ascii="Times New Roman" w:hAnsi="Times New Roman" w:cs="Times New Roman"/>
          <w:sz w:val="20"/>
          <w:szCs w:val="20"/>
          <w:lang w:val="ru-RU"/>
        </w:rPr>
        <w:t xml:space="preserve">  </w:t>
      </w:r>
    </w:p>
    <w:p w14:paraId="3D1E1ECB" w14:textId="77777777" w:rsidR="006169AD" w:rsidRPr="00D80A8F" w:rsidRDefault="006169AD" w:rsidP="00163C85">
      <w:pPr>
        <w:pStyle w:val="1"/>
        <w:ind w:left="662"/>
        <w:jc w:val="left"/>
        <w:rPr>
          <w:rFonts w:ascii="Times New Roman" w:hAnsi="Times New Roman" w:cs="Times New Roman"/>
          <w:sz w:val="20"/>
          <w:szCs w:val="20"/>
          <w:u w:val="none"/>
          <w:lang w:val="ru-RU"/>
        </w:rPr>
      </w:pPr>
    </w:p>
    <w:p w14:paraId="47901DCC" w14:textId="77777777" w:rsidR="008F085D" w:rsidRPr="00D80A8F" w:rsidRDefault="008F085D" w:rsidP="00163C85">
      <w:pPr>
        <w:pStyle w:val="1"/>
        <w:ind w:left="0"/>
        <w:jc w:val="left"/>
        <w:rPr>
          <w:rFonts w:ascii="Times New Roman" w:hAnsi="Times New Roman" w:cs="Times New Roman"/>
          <w:sz w:val="20"/>
          <w:szCs w:val="20"/>
          <w:u w:val="none"/>
          <w:lang w:val="ru-RU"/>
        </w:rPr>
      </w:pPr>
      <w:r w:rsidRPr="00D80A8F">
        <w:rPr>
          <w:rFonts w:ascii="Times New Roman" w:hAnsi="Times New Roman" w:cs="Times New Roman"/>
          <w:sz w:val="20"/>
          <w:szCs w:val="20"/>
          <w:u w:val="none"/>
          <w:lang w:val="ru-RU"/>
        </w:rPr>
        <w:t>Типовая форма сметы проекта</w:t>
      </w:r>
    </w:p>
    <w:p w14:paraId="7ED402F5" w14:textId="77777777" w:rsidR="008F085D" w:rsidRPr="00BF20F9" w:rsidRDefault="008F085D" w:rsidP="00163C85">
      <w:pPr>
        <w:pStyle w:val="a3"/>
        <w:rPr>
          <w:b/>
          <w:sz w:val="13"/>
          <w:lang w:val="ru-RU"/>
        </w:rPr>
      </w:pPr>
    </w:p>
    <w:tbl>
      <w:tblPr>
        <w:tblStyle w:val="TableNormal"/>
        <w:tblW w:w="1034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7"/>
        <w:gridCol w:w="2692"/>
        <w:gridCol w:w="708"/>
        <w:gridCol w:w="713"/>
        <w:gridCol w:w="709"/>
        <w:gridCol w:w="715"/>
        <w:gridCol w:w="702"/>
        <w:gridCol w:w="715"/>
        <w:gridCol w:w="703"/>
        <w:gridCol w:w="715"/>
        <w:gridCol w:w="702"/>
        <w:gridCol w:w="851"/>
      </w:tblGrid>
      <w:tr w:rsidR="00647BCA" w:rsidRPr="00D6132D" w14:paraId="3D4A4815" w14:textId="77777777" w:rsidTr="004503C4">
        <w:trPr>
          <w:trHeight w:hRule="exact" w:val="368"/>
        </w:trPr>
        <w:tc>
          <w:tcPr>
            <w:tcW w:w="417" w:type="dxa"/>
            <w:vMerge w:val="restart"/>
            <w:shd w:val="clear" w:color="auto" w:fill="D9D9D9"/>
            <w:textDirection w:val="tbRl"/>
            <w:vAlign w:val="center"/>
          </w:tcPr>
          <w:p w14:paraId="2E9D56E0" w14:textId="77777777" w:rsidR="00647BCA" w:rsidRPr="004008A3" w:rsidRDefault="00647BCA" w:rsidP="004503C4">
            <w:pPr>
              <w:pStyle w:val="3"/>
              <w:ind w:left="113" w:right="113"/>
              <w:jc w:val="center"/>
              <w:rPr>
                <w:sz w:val="16"/>
                <w:szCs w:val="16"/>
              </w:rPr>
            </w:pPr>
            <w:r w:rsidRPr="008A6FEF">
              <w:rPr>
                <w:rFonts w:ascii="Arial Narrow" w:eastAsia="Arial Narrow" w:hAnsi="Arial Narrow" w:cs="Arial Narrow"/>
                <w:color w:val="auto"/>
                <w:sz w:val="16"/>
                <w:szCs w:val="16"/>
              </w:rPr>
              <w:t>№№ статьи / подстатьи</w:t>
            </w:r>
          </w:p>
        </w:tc>
        <w:tc>
          <w:tcPr>
            <w:tcW w:w="2692" w:type="dxa"/>
            <w:vMerge w:val="restart"/>
            <w:shd w:val="clear" w:color="auto" w:fill="D9D9D9"/>
          </w:tcPr>
          <w:p w14:paraId="651AA338" w14:textId="77777777" w:rsidR="00647BCA" w:rsidRPr="004008A3" w:rsidRDefault="00647BCA" w:rsidP="004503C4">
            <w:pPr>
              <w:rPr>
                <w:rFonts w:eastAsia="Arial Narrow" w:hAnsi="Arial Narrow" w:cs="Arial Narrow"/>
                <w:b/>
                <w:sz w:val="16"/>
                <w:szCs w:val="16"/>
                <w:lang w:val="ru-RU"/>
              </w:rPr>
            </w:pPr>
          </w:p>
          <w:p w14:paraId="49F47F00" w14:textId="77777777" w:rsidR="00647BCA" w:rsidRPr="004008A3" w:rsidRDefault="00647BCA" w:rsidP="004503C4">
            <w:pPr>
              <w:rPr>
                <w:rFonts w:eastAsia="Arial Narrow" w:hAnsi="Arial Narrow" w:cs="Arial Narrow"/>
                <w:b/>
                <w:sz w:val="16"/>
                <w:szCs w:val="16"/>
                <w:lang w:val="ru-RU"/>
              </w:rPr>
            </w:pPr>
          </w:p>
          <w:p w14:paraId="43B8ECCE" w14:textId="77777777" w:rsidR="00647BCA" w:rsidRPr="004008A3" w:rsidRDefault="00647BCA" w:rsidP="004503C4">
            <w:pPr>
              <w:spacing w:before="1"/>
              <w:jc w:val="center"/>
              <w:rPr>
                <w:rFonts w:ascii="Arial Narrow" w:eastAsia="Arial Narrow" w:hAnsi="Arial Narrow" w:cs="Arial Narrow"/>
                <w:sz w:val="16"/>
                <w:szCs w:val="16"/>
                <w:lang w:val="ru-RU"/>
              </w:rPr>
            </w:pPr>
            <w:r w:rsidRPr="004008A3">
              <w:rPr>
                <w:rFonts w:ascii="Arial Narrow" w:eastAsia="Arial Narrow" w:hAnsi="Arial Narrow" w:cs="Arial Narrow"/>
                <w:sz w:val="16"/>
                <w:szCs w:val="16"/>
                <w:lang w:val="ru-RU"/>
              </w:rPr>
              <w:t>Направления целевого использования средств:</w:t>
            </w:r>
          </w:p>
        </w:tc>
        <w:tc>
          <w:tcPr>
            <w:tcW w:w="7233" w:type="dxa"/>
            <w:gridSpan w:val="10"/>
            <w:shd w:val="clear" w:color="auto" w:fill="D9D9D9"/>
          </w:tcPr>
          <w:p w14:paraId="28617174" w14:textId="77777777" w:rsidR="00647BCA" w:rsidRPr="004008A3" w:rsidRDefault="00647BCA" w:rsidP="004503C4">
            <w:pPr>
              <w:spacing w:before="57"/>
              <w:ind w:left="2457" w:right="2736"/>
              <w:jc w:val="center"/>
              <w:rPr>
                <w:rFonts w:ascii="Arial Narrow" w:eastAsia="Arial Narrow" w:hAnsi="Arial Narrow" w:cs="Arial Narrow"/>
                <w:sz w:val="16"/>
                <w:szCs w:val="16"/>
                <w:lang w:val="ru-RU"/>
              </w:rPr>
            </w:pPr>
            <w:r w:rsidRPr="004008A3">
              <w:rPr>
                <w:rFonts w:ascii="Arial Narrow" w:eastAsia="Arial Narrow" w:hAnsi="Arial Narrow" w:cs="Arial Narrow"/>
                <w:sz w:val="16"/>
                <w:szCs w:val="16"/>
                <w:lang w:val="ru-RU"/>
              </w:rPr>
              <w:t>В том числе по видам затрат:</w:t>
            </w:r>
          </w:p>
        </w:tc>
      </w:tr>
      <w:tr w:rsidR="00647BCA" w:rsidRPr="004008A3" w14:paraId="2A971DC2" w14:textId="77777777" w:rsidTr="004503C4">
        <w:trPr>
          <w:trHeight w:val="1315"/>
        </w:trPr>
        <w:tc>
          <w:tcPr>
            <w:tcW w:w="417" w:type="dxa"/>
            <w:vMerge/>
            <w:shd w:val="clear" w:color="auto" w:fill="D9D9D9"/>
          </w:tcPr>
          <w:p w14:paraId="65BC1868" w14:textId="77777777" w:rsidR="00647BCA" w:rsidRPr="004008A3" w:rsidRDefault="00647BCA" w:rsidP="004503C4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692" w:type="dxa"/>
            <w:vMerge/>
            <w:shd w:val="clear" w:color="auto" w:fill="D9D9D9"/>
          </w:tcPr>
          <w:p w14:paraId="7C013242" w14:textId="77777777" w:rsidR="00647BCA" w:rsidRPr="004008A3" w:rsidRDefault="00647BCA" w:rsidP="004503C4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421" w:type="dxa"/>
            <w:gridSpan w:val="2"/>
            <w:shd w:val="clear" w:color="auto" w:fill="D9D9D9"/>
          </w:tcPr>
          <w:p w14:paraId="54F1FE11" w14:textId="77777777" w:rsidR="00647BCA" w:rsidRPr="004008A3" w:rsidRDefault="00647BCA" w:rsidP="004503C4">
            <w:pPr>
              <w:ind w:left="-3" w:right="-5"/>
              <w:jc w:val="center"/>
              <w:rPr>
                <w:rFonts w:ascii="Arial Narrow" w:eastAsia="Arial Narrow" w:hAnsi="Arial Narrow" w:cs="Arial Narrow"/>
                <w:sz w:val="16"/>
                <w:szCs w:val="16"/>
                <w:lang w:val="ru-RU"/>
              </w:rPr>
            </w:pPr>
            <w:r w:rsidRPr="004008A3">
              <w:rPr>
                <w:rFonts w:ascii="Arial Narrow" w:eastAsia="Arial Narrow" w:hAnsi="Arial Narrow" w:cs="Arial Narrow"/>
                <w:sz w:val="16"/>
                <w:szCs w:val="16"/>
                <w:lang w:val="ru-RU"/>
              </w:rPr>
              <w:t>Зарплата</w:t>
            </w:r>
            <w:r w:rsidRPr="004008A3">
              <w:rPr>
                <w:rFonts w:ascii="Arial Narrow" w:eastAsia="Arial Narrow" w:hAnsi="Arial Narrow" w:cs="Arial Narrow"/>
                <w:spacing w:val="-6"/>
                <w:sz w:val="16"/>
                <w:szCs w:val="16"/>
                <w:lang w:val="ru-RU"/>
              </w:rPr>
              <w:t xml:space="preserve"> </w:t>
            </w:r>
            <w:r w:rsidRPr="004008A3">
              <w:rPr>
                <w:rFonts w:ascii="Arial Narrow" w:eastAsia="Arial Narrow" w:hAnsi="Arial Narrow" w:cs="Arial Narrow"/>
                <w:sz w:val="16"/>
                <w:szCs w:val="16"/>
                <w:lang w:val="ru-RU"/>
              </w:rPr>
              <w:t>сотрудников, вкл. налоги и взносы от</w:t>
            </w:r>
            <w:r w:rsidRPr="004008A3">
              <w:rPr>
                <w:rFonts w:ascii="Arial Narrow" w:eastAsia="Arial Narrow" w:hAnsi="Arial Narrow" w:cs="Arial Narrow"/>
                <w:spacing w:val="-2"/>
                <w:sz w:val="16"/>
                <w:szCs w:val="16"/>
                <w:lang w:val="ru-RU"/>
              </w:rPr>
              <w:t xml:space="preserve"> </w:t>
            </w:r>
            <w:r w:rsidRPr="004008A3">
              <w:rPr>
                <w:rFonts w:ascii="Arial Narrow" w:eastAsia="Arial Narrow" w:hAnsi="Arial Narrow" w:cs="Arial Narrow"/>
                <w:sz w:val="16"/>
                <w:szCs w:val="16"/>
                <w:lang w:val="ru-RU"/>
              </w:rPr>
              <w:t>ФОТ</w:t>
            </w:r>
          </w:p>
          <w:p w14:paraId="62ACC830" w14:textId="77777777" w:rsidR="00647BCA" w:rsidRPr="008A6FEF" w:rsidRDefault="00647BCA" w:rsidP="004503C4">
            <w:pPr>
              <w:ind w:right="585"/>
              <w:rPr>
                <w:rFonts w:ascii="Arial Narrow" w:eastAsia="Arial Narrow" w:hAnsi="Arial Narrow" w:cs="Arial Narrow"/>
                <w:sz w:val="16"/>
                <w:szCs w:val="16"/>
                <w:lang w:val="ru-RU"/>
              </w:rPr>
            </w:pPr>
          </w:p>
          <w:p w14:paraId="1988B680" w14:textId="77777777" w:rsidR="00647BCA" w:rsidRPr="008A6FEF" w:rsidRDefault="00647BCA" w:rsidP="004503C4">
            <w:pPr>
              <w:jc w:val="center"/>
              <w:rPr>
                <w:rFonts w:ascii="Arial Narrow" w:eastAsia="Arial Narrow" w:hAnsi="Arial Narrow" w:cs="Arial Narrow"/>
                <w:sz w:val="16"/>
                <w:szCs w:val="16"/>
                <w:lang w:val="ru-RU"/>
              </w:rPr>
            </w:pPr>
          </w:p>
          <w:p w14:paraId="2CCE16E8" w14:textId="77777777" w:rsidR="00647BCA" w:rsidRPr="004008A3" w:rsidRDefault="00647BCA" w:rsidP="004503C4">
            <w:pPr>
              <w:jc w:val="center"/>
              <w:rPr>
                <w:rFonts w:ascii="Arial Narrow" w:eastAsia="Arial Narrow" w:hAnsi="Arial Narrow" w:cs="Arial Narrow"/>
                <w:sz w:val="16"/>
                <w:szCs w:val="16"/>
                <w:lang w:val="ru-RU"/>
              </w:rPr>
            </w:pPr>
            <w:r w:rsidRPr="004008A3">
              <w:rPr>
                <w:rFonts w:ascii="Arial Narrow" w:eastAsia="Arial Narrow" w:hAnsi="Arial Narrow" w:cs="Arial Narrow"/>
                <w:sz w:val="16"/>
                <w:szCs w:val="16"/>
              </w:rPr>
              <w:t>(1)</w:t>
            </w:r>
          </w:p>
        </w:tc>
        <w:tc>
          <w:tcPr>
            <w:tcW w:w="1424" w:type="dxa"/>
            <w:gridSpan w:val="2"/>
            <w:shd w:val="clear" w:color="auto" w:fill="D9D9D9"/>
          </w:tcPr>
          <w:p w14:paraId="795183EA" w14:textId="77777777" w:rsidR="00647BCA" w:rsidRDefault="00647BCA" w:rsidP="004503C4">
            <w:pPr>
              <w:ind w:left="110" w:right="108"/>
              <w:jc w:val="center"/>
              <w:rPr>
                <w:rFonts w:ascii="Arial Narrow" w:eastAsia="Arial Narrow" w:hAnsi="Arial Narrow" w:cs="Arial Narrow"/>
                <w:sz w:val="16"/>
                <w:szCs w:val="16"/>
                <w:lang w:val="ru-RU"/>
              </w:rPr>
            </w:pPr>
            <w:r w:rsidRPr="004008A3">
              <w:rPr>
                <w:rFonts w:ascii="Arial Narrow" w:eastAsia="Arial Narrow" w:hAnsi="Arial Narrow" w:cs="Arial Narrow"/>
                <w:sz w:val="16"/>
                <w:szCs w:val="16"/>
                <w:lang w:val="ru-RU"/>
              </w:rPr>
              <w:t>Работы и услуги, выполняемые третьими лицами, приобретение прав</w:t>
            </w:r>
          </w:p>
          <w:p w14:paraId="473EACB5" w14:textId="77777777" w:rsidR="00647BCA" w:rsidRPr="008A6FEF" w:rsidRDefault="00647BCA" w:rsidP="004503C4">
            <w:pPr>
              <w:ind w:left="110" w:right="108"/>
              <w:jc w:val="center"/>
              <w:rPr>
                <w:rFonts w:ascii="Arial Narrow" w:eastAsia="Arial Narrow" w:hAnsi="Arial Narrow" w:cs="Arial Narrow"/>
                <w:sz w:val="16"/>
                <w:szCs w:val="16"/>
                <w:lang w:val="ru-RU"/>
              </w:rPr>
            </w:pPr>
          </w:p>
          <w:p w14:paraId="4A74699B" w14:textId="77777777" w:rsidR="00647BCA" w:rsidRPr="00286592" w:rsidRDefault="00647BCA" w:rsidP="004503C4">
            <w:pPr>
              <w:ind w:left="110" w:right="108"/>
              <w:jc w:val="center"/>
              <w:rPr>
                <w:rFonts w:ascii="Arial Narrow" w:eastAsia="Arial Narrow" w:hAnsi="Arial Narrow" w:cs="Arial Narrow"/>
                <w:sz w:val="16"/>
                <w:szCs w:val="16"/>
                <w:lang w:val="ru-RU"/>
              </w:rPr>
            </w:pPr>
            <w:r w:rsidRPr="004008A3">
              <w:rPr>
                <w:rFonts w:ascii="Arial Narrow" w:eastAsia="Arial Narrow" w:hAnsi="Arial Narrow" w:cs="Arial Narrow"/>
                <w:sz w:val="16"/>
                <w:szCs w:val="16"/>
              </w:rPr>
              <w:t>(2)</w:t>
            </w:r>
          </w:p>
          <w:p w14:paraId="6F042E95" w14:textId="77777777" w:rsidR="00647BCA" w:rsidRPr="004008A3" w:rsidRDefault="00647BCA" w:rsidP="004503C4">
            <w:pPr>
              <w:ind w:left="109" w:right="108"/>
              <w:jc w:val="center"/>
              <w:rPr>
                <w:rFonts w:ascii="Arial Narrow" w:eastAsia="Arial Narrow" w:hAnsi="Arial Narrow" w:cs="Arial Narrow"/>
                <w:sz w:val="16"/>
                <w:szCs w:val="16"/>
                <w:lang w:val="ru-RU"/>
              </w:rPr>
            </w:pPr>
          </w:p>
        </w:tc>
        <w:tc>
          <w:tcPr>
            <w:tcW w:w="1417" w:type="dxa"/>
            <w:gridSpan w:val="2"/>
            <w:shd w:val="clear" w:color="auto" w:fill="D9D9D9"/>
          </w:tcPr>
          <w:p w14:paraId="0E7BEAB7" w14:textId="77777777" w:rsidR="00647BCA" w:rsidRPr="004008A3" w:rsidRDefault="00647BCA" w:rsidP="004503C4">
            <w:pPr>
              <w:ind w:left="216" w:right="213" w:hanging="5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proofErr w:type="spellStart"/>
            <w:r w:rsidRPr="004008A3">
              <w:rPr>
                <w:rFonts w:ascii="Arial Narrow" w:eastAsia="Arial Narrow" w:hAnsi="Arial Narrow" w:cs="Arial Narrow"/>
                <w:sz w:val="16"/>
                <w:szCs w:val="16"/>
              </w:rPr>
              <w:t>Материалы</w:t>
            </w:r>
            <w:proofErr w:type="spellEnd"/>
            <w:r w:rsidRPr="004008A3"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и </w:t>
            </w:r>
            <w:proofErr w:type="spellStart"/>
            <w:r w:rsidRPr="004008A3">
              <w:rPr>
                <w:rFonts w:ascii="Arial Narrow" w:eastAsia="Arial Narrow" w:hAnsi="Arial Narrow" w:cs="Arial Narrow"/>
                <w:sz w:val="16"/>
                <w:szCs w:val="16"/>
              </w:rPr>
              <w:t>комплектующие</w:t>
            </w:r>
            <w:proofErr w:type="spellEnd"/>
          </w:p>
          <w:p w14:paraId="42E82734" w14:textId="77777777" w:rsidR="00647BCA" w:rsidRPr="004008A3" w:rsidRDefault="00647BCA" w:rsidP="004503C4">
            <w:pPr>
              <w:rPr>
                <w:rFonts w:eastAsia="Arial Narrow" w:hAnsi="Arial Narrow" w:cs="Arial Narrow"/>
                <w:b/>
                <w:sz w:val="16"/>
                <w:szCs w:val="16"/>
              </w:rPr>
            </w:pPr>
          </w:p>
          <w:p w14:paraId="5F34BC9F" w14:textId="77777777" w:rsidR="00647BCA" w:rsidRDefault="00647BCA" w:rsidP="004503C4">
            <w:pPr>
              <w:ind w:left="621" w:right="587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  <w:p w14:paraId="05350B96" w14:textId="77777777" w:rsidR="00647BCA" w:rsidRDefault="00647BCA" w:rsidP="004503C4">
            <w:pPr>
              <w:ind w:left="621" w:right="587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  <w:p w14:paraId="5F0A3B94" w14:textId="77777777" w:rsidR="00647BCA" w:rsidRPr="004008A3" w:rsidRDefault="00647BCA" w:rsidP="004503C4">
            <w:pPr>
              <w:ind w:left="621" w:right="587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4008A3">
              <w:rPr>
                <w:rFonts w:ascii="Arial Narrow" w:eastAsia="Arial Narrow" w:hAnsi="Arial Narrow" w:cs="Arial Narrow"/>
                <w:sz w:val="16"/>
                <w:szCs w:val="16"/>
              </w:rPr>
              <w:t>(3)</w:t>
            </w:r>
          </w:p>
        </w:tc>
        <w:tc>
          <w:tcPr>
            <w:tcW w:w="1418" w:type="dxa"/>
            <w:gridSpan w:val="2"/>
            <w:shd w:val="clear" w:color="auto" w:fill="D9D9D9"/>
          </w:tcPr>
          <w:p w14:paraId="269C7E8D" w14:textId="77777777" w:rsidR="00647BCA" w:rsidRPr="004008A3" w:rsidRDefault="00647BCA" w:rsidP="004503C4">
            <w:pPr>
              <w:ind w:left="312" w:right="203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proofErr w:type="spellStart"/>
            <w:r w:rsidRPr="004008A3">
              <w:rPr>
                <w:rFonts w:ascii="Arial Narrow" w:eastAsia="Arial Narrow" w:hAnsi="Arial Narrow" w:cs="Arial Narrow"/>
                <w:sz w:val="16"/>
                <w:szCs w:val="16"/>
              </w:rPr>
              <w:t>Приобретение</w:t>
            </w:r>
            <w:proofErr w:type="spellEnd"/>
            <w:r w:rsidRPr="004008A3"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  <w:proofErr w:type="spellStart"/>
            <w:r w:rsidRPr="004008A3">
              <w:rPr>
                <w:rFonts w:ascii="Arial Narrow" w:eastAsia="Arial Narrow" w:hAnsi="Arial Narrow" w:cs="Arial Narrow"/>
                <w:sz w:val="16"/>
                <w:szCs w:val="16"/>
              </w:rPr>
              <w:t>оборудования</w:t>
            </w:r>
            <w:proofErr w:type="spellEnd"/>
          </w:p>
          <w:p w14:paraId="5CAF9C45" w14:textId="77777777" w:rsidR="00647BCA" w:rsidRDefault="00647BCA" w:rsidP="004503C4">
            <w:pPr>
              <w:ind w:right="203"/>
              <w:rPr>
                <w:rFonts w:eastAsia="Arial Narrow" w:hAnsi="Arial Narrow" w:cs="Arial Narrow"/>
                <w:b/>
                <w:sz w:val="16"/>
                <w:szCs w:val="16"/>
              </w:rPr>
            </w:pPr>
          </w:p>
          <w:p w14:paraId="580AF3FB" w14:textId="77777777" w:rsidR="00647BCA" w:rsidRDefault="00647BCA" w:rsidP="004503C4">
            <w:pPr>
              <w:ind w:right="203"/>
              <w:rPr>
                <w:rFonts w:eastAsia="Arial Narrow" w:hAnsi="Arial Narrow" w:cs="Arial Narrow"/>
                <w:b/>
                <w:sz w:val="16"/>
                <w:szCs w:val="16"/>
              </w:rPr>
            </w:pPr>
          </w:p>
          <w:p w14:paraId="373EDA1F" w14:textId="77777777" w:rsidR="00647BCA" w:rsidRDefault="00647BCA" w:rsidP="004503C4">
            <w:pPr>
              <w:ind w:right="203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  <w:p w14:paraId="0142AD5C" w14:textId="77777777" w:rsidR="00647BCA" w:rsidRPr="004008A3" w:rsidRDefault="00647BCA" w:rsidP="004503C4">
            <w:pPr>
              <w:ind w:right="203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4008A3">
              <w:rPr>
                <w:rFonts w:ascii="Arial Narrow" w:eastAsia="Arial Narrow" w:hAnsi="Arial Narrow" w:cs="Arial Narrow"/>
                <w:sz w:val="16"/>
                <w:szCs w:val="16"/>
              </w:rPr>
              <w:t>(4)</w:t>
            </w:r>
          </w:p>
        </w:tc>
        <w:tc>
          <w:tcPr>
            <w:tcW w:w="1553" w:type="dxa"/>
            <w:gridSpan w:val="2"/>
            <w:shd w:val="clear" w:color="auto" w:fill="D9D9D9"/>
          </w:tcPr>
          <w:p w14:paraId="76014A95" w14:textId="77777777" w:rsidR="00647BCA" w:rsidRPr="004008A3" w:rsidRDefault="00647BCA" w:rsidP="004503C4">
            <w:pPr>
              <w:ind w:left="493" w:right="493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proofErr w:type="spellStart"/>
            <w:r w:rsidRPr="004008A3">
              <w:rPr>
                <w:rFonts w:ascii="Arial Narrow" w:eastAsia="Arial Narrow" w:hAnsi="Arial Narrow" w:cs="Arial Narrow"/>
                <w:sz w:val="16"/>
                <w:szCs w:val="16"/>
              </w:rPr>
              <w:t>Итого</w:t>
            </w:r>
            <w:proofErr w:type="spellEnd"/>
          </w:p>
        </w:tc>
      </w:tr>
      <w:tr w:rsidR="00647BCA" w:rsidRPr="004008A3" w14:paraId="466D261F" w14:textId="77777777" w:rsidTr="004503C4">
        <w:trPr>
          <w:trHeight w:hRule="exact" w:val="713"/>
        </w:trPr>
        <w:tc>
          <w:tcPr>
            <w:tcW w:w="417" w:type="dxa"/>
            <w:vMerge/>
            <w:shd w:val="clear" w:color="auto" w:fill="D9D9D9"/>
          </w:tcPr>
          <w:p w14:paraId="025D6296" w14:textId="77777777" w:rsidR="00647BCA" w:rsidRPr="004008A3" w:rsidRDefault="00647BCA" w:rsidP="004503C4">
            <w:pPr>
              <w:rPr>
                <w:sz w:val="16"/>
                <w:szCs w:val="16"/>
              </w:rPr>
            </w:pPr>
          </w:p>
        </w:tc>
        <w:tc>
          <w:tcPr>
            <w:tcW w:w="2692" w:type="dxa"/>
            <w:vMerge/>
            <w:shd w:val="clear" w:color="auto" w:fill="D9D9D9"/>
          </w:tcPr>
          <w:p w14:paraId="539BD66E" w14:textId="77777777" w:rsidR="00647BCA" w:rsidRPr="004008A3" w:rsidRDefault="00647BCA" w:rsidP="004503C4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D9D9D9"/>
          </w:tcPr>
          <w:p w14:paraId="1C7E0DCF" w14:textId="77777777" w:rsidR="00647BCA" w:rsidRPr="004008A3" w:rsidRDefault="00647BCA" w:rsidP="004503C4">
            <w:pPr>
              <w:ind w:left="28" w:right="28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proofErr w:type="spellStart"/>
            <w:r w:rsidRPr="004008A3">
              <w:rPr>
                <w:rFonts w:ascii="Arial Narrow" w:eastAsia="Arial Narrow" w:hAnsi="Arial Narrow" w:cs="Arial Narrow"/>
                <w:sz w:val="16"/>
                <w:szCs w:val="16"/>
              </w:rPr>
              <w:t>средства</w:t>
            </w:r>
            <w:proofErr w:type="spellEnd"/>
            <w:r w:rsidRPr="004008A3"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  <w:proofErr w:type="spellStart"/>
            <w:r w:rsidRPr="004008A3">
              <w:rPr>
                <w:rFonts w:ascii="Arial Narrow" w:eastAsia="Arial Narrow" w:hAnsi="Arial Narrow" w:cs="Arial Narrow"/>
                <w:sz w:val="16"/>
                <w:szCs w:val="16"/>
              </w:rPr>
              <w:t>займа</w:t>
            </w:r>
            <w:proofErr w:type="spellEnd"/>
          </w:p>
        </w:tc>
        <w:tc>
          <w:tcPr>
            <w:tcW w:w="713" w:type="dxa"/>
            <w:shd w:val="clear" w:color="auto" w:fill="D9D9D9"/>
          </w:tcPr>
          <w:p w14:paraId="2AE4927F" w14:textId="77777777" w:rsidR="00647BCA" w:rsidRPr="004008A3" w:rsidRDefault="00647BCA" w:rsidP="004503C4">
            <w:pPr>
              <w:ind w:left="28" w:right="28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proofErr w:type="spellStart"/>
            <w:r w:rsidRPr="004008A3">
              <w:rPr>
                <w:rFonts w:ascii="Arial Narrow" w:eastAsia="Arial Narrow" w:hAnsi="Arial Narrow" w:cs="Arial Narrow"/>
                <w:sz w:val="16"/>
                <w:szCs w:val="16"/>
              </w:rPr>
              <w:t>средства</w:t>
            </w:r>
            <w:proofErr w:type="spellEnd"/>
            <w:r w:rsidRPr="004008A3"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  <w:proofErr w:type="spellStart"/>
            <w:r w:rsidRPr="004008A3">
              <w:rPr>
                <w:rFonts w:ascii="Arial Narrow" w:eastAsia="Arial Narrow" w:hAnsi="Arial Narrow" w:cs="Arial Narrow"/>
                <w:sz w:val="16"/>
                <w:szCs w:val="16"/>
              </w:rPr>
              <w:t>софинан</w:t>
            </w:r>
            <w:proofErr w:type="spellEnd"/>
            <w:r w:rsidRPr="004008A3">
              <w:rPr>
                <w:rFonts w:ascii="Arial Narrow" w:eastAsia="Arial Narrow" w:hAnsi="Arial Narrow" w:cs="Arial Narrow"/>
                <w:sz w:val="16"/>
                <w:szCs w:val="16"/>
              </w:rPr>
              <w:t xml:space="preserve">- </w:t>
            </w:r>
            <w:proofErr w:type="spellStart"/>
            <w:r w:rsidRPr="004008A3">
              <w:rPr>
                <w:rFonts w:ascii="Arial Narrow" w:eastAsia="Arial Narrow" w:hAnsi="Arial Narrow" w:cs="Arial Narrow"/>
                <w:sz w:val="16"/>
                <w:szCs w:val="16"/>
              </w:rPr>
              <w:t>сирования</w:t>
            </w:r>
            <w:proofErr w:type="spellEnd"/>
          </w:p>
        </w:tc>
        <w:tc>
          <w:tcPr>
            <w:tcW w:w="709" w:type="dxa"/>
            <w:shd w:val="clear" w:color="auto" w:fill="D9D9D9"/>
          </w:tcPr>
          <w:p w14:paraId="1DD4D2E1" w14:textId="77777777" w:rsidR="00647BCA" w:rsidRPr="004008A3" w:rsidRDefault="00647BCA" w:rsidP="004503C4">
            <w:pPr>
              <w:ind w:left="28" w:right="28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proofErr w:type="spellStart"/>
            <w:r w:rsidRPr="004008A3">
              <w:rPr>
                <w:rFonts w:ascii="Arial Narrow" w:eastAsia="Arial Narrow" w:hAnsi="Arial Narrow" w:cs="Arial Narrow"/>
                <w:sz w:val="16"/>
                <w:szCs w:val="16"/>
              </w:rPr>
              <w:t>средства</w:t>
            </w:r>
            <w:proofErr w:type="spellEnd"/>
            <w:r w:rsidRPr="004008A3"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  <w:proofErr w:type="spellStart"/>
            <w:r w:rsidRPr="004008A3">
              <w:rPr>
                <w:rFonts w:ascii="Arial Narrow" w:eastAsia="Arial Narrow" w:hAnsi="Arial Narrow" w:cs="Arial Narrow"/>
                <w:sz w:val="16"/>
                <w:szCs w:val="16"/>
              </w:rPr>
              <w:t>займа</w:t>
            </w:r>
            <w:proofErr w:type="spellEnd"/>
          </w:p>
        </w:tc>
        <w:tc>
          <w:tcPr>
            <w:tcW w:w="715" w:type="dxa"/>
            <w:shd w:val="clear" w:color="auto" w:fill="D9D9D9"/>
          </w:tcPr>
          <w:p w14:paraId="08AAB2D2" w14:textId="77777777" w:rsidR="00647BCA" w:rsidRPr="004008A3" w:rsidRDefault="00647BCA" w:rsidP="004503C4">
            <w:pPr>
              <w:ind w:left="28" w:right="28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proofErr w:type="spellStart"/>
            <w:r w:rsidRPr="004008A3">
              <w:rPr>
                <w:rFonts w:ascii="Arial Narrow" w:eastAsia="Arial Narrow" w:hAnsi="Arial Narrow" w:cs="Arial Narrow"/>
                <w:sz w:val="16"/>
                <w:szCs w:val="16"/>
              </w:rPr>
              <w:t>средства</w:t>
            </w:r>
            <w:proofErr w:type="spellEnd"/>
            <w:r w:rsidRPr="004008A3"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  <w:proofErr w:type="spellStart"/>
            <w:r w:rsidRPr="004008A3">
              <w:rPr>
                <w:rFonts w:ascii="Arial Narrow" w:eastAsia="Arial Narrow" w:hAnsi="Arial Narrow" w:cs="Arial Narrow"/>
                <w:sz w:val="16"/>
                <w:szCs w:val="16"/>
              </w:rPr>
              <w:t>софинан</w:t>
            </w:r>
            <w:proofErr w:type="spellEnd"/>
            <w:r w:rsidRPr="004008A3">
              <w:rPr>
                <w:rFonts w:ascii="Arial Narrow" w:eastAsia="Arial Narrow" w:hAnsi="Arial Narrow" w:cs="Arial Narrow"/>
                <w:sz w:val="16"/>
                <w:szCs w:val="16"/>
              </w:rPr>
              <w:t xml:space="preserve">- </w:t>
            </w:r>
            <w:proofErr w:type="spellStart"/>
            <w:r w:rsidRPr="004008A3">
              <w:rPr>
                <w:rFonts w:ascii="Arial Narrow" w:eastAsia="Arial Narrow" w:hAnsi="Arial Narrow" w:cs="Arial Narrow"/>
                <w:sz w:val="16"/>
                <w:szCs w:val="16"/>
              </w:rPr>
              <w:t>сирования</w:t>
            </w:r>
            <w:proofErr w:type="spellEnd"/>
          </w:p>
        </w:tc>
        <w:tc>
          <w:tcPr>
            <w:tcW w:w="702" w:type="dxa"/>
            <w:shd w:val="clear" w:color="auto" w:fill="D9D9D9"/>
          </w:tcPr>
          <w:p w14:paraId="179AD4CB" w14:textId="77777777" w:rsidR="00647BCA" w:rsidRPr="004008A3" w:rsidRDefault="00647BCA" w:rsidP="004503C4">
            <w:pPr>
              <w:ind w:left="28" w:right="28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proofErr w:type="spellStart"/>
            <w:r w:rsidRPr="004008A3">
              <w:rPr>
                <w:rFonts w:ascii="Arial Narrow" w:eastAsia="Arial Narrow" w:hAnsi="Arial Narrow" w:cs="Arial Narrow"/>
                <w:sz w:val="16"/>
                <w:szCs w:val="16"/>
              </w:rPr>
              <w:t>средства</w:t>
            </w:r>
            <w:proofErr w:type="spellEnd"/>
            <w:r w:rsidRPr="004008A3"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  <w:proofErr w:type="spellStart"/>
            <w:r w:rsidRPr="004008A3">
              <w:rPr>
                <w:rFonts w:ascii="Arial Narrow" w:eastAsia="Arial Narrow" w:hAnsi="Arial Narrow" w:cs="Arial Narrow"/>
                <w:sz w:val="16"/>
                <w:szCs w:val="16"/>
              </w:rPr>
              <w:t>займа</w:t>
            </w:r>
            <w:proofErr w:type="spellEnd"/>
          </w:p>
        </w:tc>
        <w:tc>
          <w:tcPr>
            <w:tcW w:w="715" w:type="dxa"/>
            <w:shd w:val="clear" w:color="auto" w:fill="D9D9D9"/>
          </w:tcPr>
          <w:p w14:paraId="29E2338F" w14:textId="77777777" w:rsidR="00647BCA" w:rsidRPr="004008A3" w:rsidRDefault="00647BCA" w:rsidP="004503C4">
            <w:pPr>
              <w:ind w:left="28" w:right="28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proofErr w:type="spellStart"/>
            <w:r w:rsidRPr="004008A3">
              <w:rPr>
                <w:rFonts w:ascii="Arial Narrow" w:eastAsia="Arial Narrow" w:hAnsi="Arial Narrow" w:cs="Arial Narrow"/>
                <w:sz w:val="16"/>
                <w:szCs w:val="16"/>
              </w:rPr>
              <w:t>средства</w:t>
            </w:r>
            <w:proofErr w:type="spellEnd"/>
            <w:r w:rsidRPr="004008A3"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  <w:proofErr w:type="spellStart"/>
            <w:r w:rsidRPr="004008A3">
              <w:rPr>
                <w:rFonts w:ascii="Arial Narrow" w:eastAsia="Arial Narrow" w:hAnsi="Arial Narrow" w:cs="Arial Narrow"/>
                <w:sz w:val="16"/>
                <w:szCs w:val="16"/>
              </w:rPr>
              <w:t>софинан</w:t>
            </w:r>
            <w:proofErr w:type="spellEnd"/>
            <w:r w:rsidRPr="004008A3">
              <w:rPr>
                <w:rFonts w:ascii="Arial Narrow" w:eastAsia="Arial Narrow" w:hAnsi="Arial Narrow" w:cs="Arial Narrow"/>
                <w:sz w:val="16"/>
                <w:szCs w:val="16"/>
              </w:rPr>
              <w:t xml:space="preserve">- </w:t>
            </w:r>
            <w:proofErr w:type="spellStart"/>
            <w:r w:rsidRPr="004008A3">
              <w:rPr>
                <w:rFonts w:ascii="Arial Narrow" w:eastAsia="Arial Narrow" w:hAnsi="Arial Narrow" w:cs="Arial Narrow"/>
                <w:sz w:val="16"/>
                <w:szCs w:val="16"/>
              </w:rPr>
              <w:t>сирования</w:t>
            </w:r>
            <w:proofErr w:type="spellEnd"/>
          </w:p>
        </w:tc>
        <w:tc>
          <w:tcPr>
            <w:tcW w:w="703" w:type="dxa"/>
            <w:shd w:val="clear" w:color="auto" w:fill="D9D9D9"/>
          </w:tcPr>
          <w:p w14:paraId="65E0B72F" w14:textId="77777777" w:rsidR="00647BCA" w:rsidRPr="004008A3" w:rsidRDefault="00647BCA" w:rsidP="004503C4">
            <w:pPr>
              <w:ind w:left="28" w:right="28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proofErr w:type="spellStart"/>
            <w:r w:rsidRPr="004008A3">
              <w:rPr>
                <w:rFonts w:ascii="Arial Narrow" w:eastAsia="Arial Narrow" w:hAnsi="Arial Narrow" w:cs="Arial Narrow"/>
                <w:sz w:val="16"/>
                <w:szCs w:val="16"/>
              </w:rPr>
              <w:t>средства</w:t>
            </w:r>
            <w:proofErr w:type="spellEnd"/>
            <w:r w:rsidRPr="004008A3"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  <w:proofErr w:type="spellStart"/>
            <w:r w:rsidRPr="004008A3">
              <w:rPr>
                <w:rFonts w:ascii="Arial Narrow" w:eastAsia="Arial Narrow" w:hAnsi="Arial Narrow" w:cs="Arial Narrow"/>
                <w:sz w:val="16"/>
                <w:szCs w:val="16"/>
              </w:rPr>
              <w:t>займа</w:t>
            </w:r>
            <w:proofErr w:type="spellEnd"/>
          </w:p>
        </w:tc>
        <w:tc>
          <w:tcPr>
            <w:tcW w:w="715" w:type="dxa"/>
            <w:shd w:val="clear" w:color="auto" w:fill="D9D9D9"/>
          </w:tcPr>
          <w:p w14:paraId="78E075CA" w14:textId="77777777" w:rsidR="00647BCA" w:rsidRPr="004008A3" w:rsidRDefault="00647BCA" w:rsidP="004503C4">
            <w:pPr>
              <w:ind w:left="28" w:right="28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proofErr w:type="spellStart"/>
            <w:r w:rsidRPr="004008A3">
              <w:rPr>
                <w:rFonts w:ascii="Arial Narrow" w:eastAsia="Arial Narrow" w:hAnsi="Arial Narrow" w:cs="Arial Narrow"/>
                <w:sz w:val="16"/>
                <w:szCs w:val="16"/>
              </w:rPr>
              <w:t>средства</w:t>
            </w:r>
            <w:proofErr w:type="spellEnd"/>
            <w:r w:rsidRPr="004008A3"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  <w:proofErr w:type="spellStart"/>
            <w:r w:rsidRPr="004008A3">
              <w:rPr>
                <w:rFonts w:ascii="Arial Narrow" w:eastAsia="Arial Narrow" w:hAnsi="Arial Narrow" w:cs="Arial Narrow"/>
                <w:sz w:val="16"/>
                <w:szCs w:val="16"/>
              </w:rPr>
              <w:t>софинан</w:t>
            </w:r>
            <w:proofErr w:type="spellEnd"/>
            <w:r w:rsidRPr="004008A3">
              <w:rPr>
                <w:rFonts w:ascii="Arial Narrow" w:eastAsia="Arial Narrow" w:hAnsi="Arial Narrow" w:cs="Arial Narrow"/>
                <w:sz w:val="16"/>
                <w:szCs w:val="16"/>
              </w:rPr>
              <w:t xml:space="preserve">- </w:t>
            </w:r>
            <w:proofErr w:type="spellStart"/>
            <w:r w:rsidRPr="004008A3">
              <w:rPr>
                <w:rFonts w:ascii="Arial Narrow" w:eastAsia="Arial Narrow" w:hAnsi="Arial Narrow" w:cs="Arial Narrow"/>
                <w:sz w:val="16"/>
                <w:szCs w:val="16"/>
              </w:rPr>
              <w:t>сирования</w:t>
            </w:r>
            <w:proofErr w:type="spellEnd"/>
          </w:p>
        </w:tc>
        <w:tc>
          <w:tcPr>
            <w:tcW w:w="702" w:type="dxa"/>
            <w:shd w:val="clear" w:color="auto" w:fill="D9D9D9"/>
          </w:tcPr>
          <w:p w14:paraId="5613BFEA" w14:textId="77777777" w:rsidR="00647BCA" w:rsidRPr="004008A3" w:rsidRDefault="00647BCA" w:rsidP="004503C4">
            <w:pPr>
              <w:ind w:left="28" w:right="28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proofErr w:type="spellStart"/>
            <w:r w:rsidRPr="004008A3">
              <w:rPr>
                <w:rFonts w:ascii="Arial Narrow" w:eastAsia="Arial Narrow" w:hAnsi="Arial Narrow" w:cs="Arial Narrow"/>
                <w:sz w:val="16"/>
                <w:szCs w:val="16"/>
              </w:rPr>
              <w:t>средства</w:t>
            </w:r>
            <w:proofErr w:type="spellEnd"/>
            <w:r w:rsidRPr="004008A3"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  <w:proofErr w:type="spellStart"/>
            <w:r w:rsidRPr="004008A3">
              <w:rPr>
                <w:rFonts w:ascii="Arial Narrow" w:eastAsia="Arial Narrow" w:hAnsi="Arial Narrow" w:cs="Arial Narrow"/>
                <w:sz w:val="16"/>
                <w:szCs w:val="16"/>
              </w:rPr>
              <w:t>займа</w:t>
            </w:r>
            <w:proofErr w:type="spellEnd"/>
          </w:p>
        </w:tc>
        <w:tc>
          <w:tcPr>
            <w:tcW w:w="851" w:type="dxa"/>
            <w:shd w:val="clear" w:color="auto" w:fill="D9D9D9"/>
          </w:tcPr>
          <w:p w14:paraId="4EB665D3" w14:textId="77777777" w:rsidR="00647BCA" w:rsidRPr="004008A3" w:rsidRDefault="00647BCA" w:rsidP="004503C4">
            <w:pPr>
              <w:ind w:left="28" w:right="28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proofErr w:type="spellStart"/>
            <w:r w:rsidRPr="004008A3">
              <w:rPr>
                <w:rFonts w:ascii="Arial Narrow" w:eastAsia="Arial Narrow" w:hAnsi="Arial Narrow" w:cs="Arial Narrow"/>
                <w:sz w:val="16"/>
                <w:szCs w:val="16"/>
              </w:rPr>
              <w:t>средства</w:t>
            </w:r>
            <w:proofErr w:type="spellEnd"/>
            <w:r w:rsidRPr="004008A3"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  <w:proofErr w:type="spellStart"/>
            <w:r w:rsidRPr="004008A3">
              <w:rPr>
                <w:rFonts w:ascii="Arial Narrow" w:eastAsia="Arial Narrow" w:hAnsi="Arial Narrow" w:cs="Arial Narrow"/>
                <w:sz w:val="16"/>
                <w:szCs w:val="16"/>
              </w:rPr>
              <w:t>софинан</w:t>
            </w:r>
            <w:proofErr w:type="spellEnd"/>
            <w:r w:rsidRPr="004008A3">
              <w:rPr>
                <w:rFonts w:ascii="Arial Narrow" w:eastAsia="Arial Narrow" w:hAnsi="Arial Narrow" w:cs="Arial Narrow"/>
                <w:sz w:val="16"/>
                <w:szCs w:val="16"/>
              </w:rPr>
              <w:t xml:space="preserve">- </w:t>
            </w:r>
            <w:proofErr w:type="spellStart"/>
            <w:r w:rsidRPr="004008A3">
              <w:rPr>
                <w:rFonts w:ascii="Arial Narrow" w:eastAsia="Arial Narrow" w:hAnsi="Arial Narrow" w:cs="Arial Narrow"/>
                <w:sz w:val="16"/>
                <w:szCs w:val="16"/>
              </w:rPr>
              <w:t>сирования</w:t>
            </w:r>
            <w:proofErr w:type="spellEnd"/>
          </w:p>
        </w:tc>
      </w:tr>
      <w:tr w:rsidR="00647BCA" w:rsidRPr="004008A3" w14:paraId="0DDD93B9" w14:textId="77777777" w:rsidTr="004503C4">
        <w:trPr>
          <w:trHeight w:hRule="exact" w:val="556"/>
        </w:trPr>
        <w:tc>
          <w:tcPr>
            <w:tcW w:w="417" w:type="dxa"/>
          </w:tcPr>
          <w:p w14:paraId="645C3E43" w14:textId="77777777" w:rsidR="00647BCA" w:rsidRPr="004008A3" w:rsidRDefault="00647BCA" w:rsidP="004503C4">
            <w:pPr>
              <w:ind w:left="57"/>
              <w:rPr>
                <w:rFonts w:ascii="Arial Narrow" w:eastAsia="Arial Narrow" w:hAnsi="Arial Narrow" w:cs="Arial Narrow"/>
                <w:sz w:val="16"/>
                <w:szCs w:val="16"/>
                <w:lang w:val="ru-RU"/>
              </w:rPr>
            </w:pPr>
            <w:r w:rsidRPr="004008A3">
              <w:rPr>
                <w:rFonts w:ascii="Arial Narrow" w:eastAsia="Arial Narrow" w:hAnsi="Arial Narrow" w:cs="Arial Narrow"/>
                <w:sz w:val="16"/>
                <w:szCs w:val="16"/>
                <w:lang w:val="ru-RU"/>
              </w:rPr>
              <w:t>1.</w:t>
            </w:r>
          </w:p>
        </w:tc>
        <w:tc>
          <w:tcPr>
            <w:tcW w:w="2692" w:type="dxa"/>
          </w:tcPr>
          <w:p w14:paraId="41CD89B9" w14:textId="77777777" w:rsidR="00647BCA" w:rsidRPr="004008A3" w:rsidRDefault="00647BCA" w:rsidP="004503C4">
            <w:pPr>
              <w:ind w:left="28" w:right="28"/>
              <w:rPr>
                <w:rFonts w:ascii="Arial Narrow" w:eastAsia="Arial Narrow" w:hAnsi="Arial Narrow" w:cs="Arial Narrow"/>
                <w:sz w:val="16"/>
                <w:szCs w:val="16"/>
                <w:lang w:val="ru-RU"/>
              </w:rPr>
            </w:pPr>
            <w:r w:rsidRPr="004008A3">
              <w:rPr>
                <w:rFonts w:ascii="Arial Narrow" w:eastAsia="Arial Narrow" w:hAnsi="Arial Narrow" w:cs="Arial Narrow"/>
                <w:sz w:val="16"/>
                <w:szCs w:val="16"/>
                <w:lang w:val="ru-RU"/>
              </w:rPr>
              <w:t>Научные и иные исследования в интересах проекта, включая аналитические исследования рынка</w:t>
            </w:r>
          </w:p>
        </w:tc>
        <w:tc>
          <w:tcPr>
            <w:tcW w:w="708" w:type="dxa"/>
          </w:tcPr>
          <w:p w14:paraId="052961F1" w14:textId="77777777" w:rsidR="00647BCA" w:rsidRPr="004008A3" w:rsidRDefault="00647BCA" w:rsidP="004503C4">
            <w:pPr>
              <w:rPr>
                <w:rFonts w:eastAsia="Arial Narrow" w:hAnsi="Arial Narrow" w:cs="Arial Narrow"/>
                <w:b/>
                <w:sz w:val="16"/>
                <w:szCs w:val="16"/>
                <w:lang w:val="ru-RU"/>
              </w:rPr>
            </w:pPr>
          </w:p>
          <w:p w14:paraId="1F9F04F6" w14:textId="77777777" w:rsidR="00647BCA" w:rsidRPr="004008A3" w:rsidRDefault="00647BCA" w:rsidP="004503C4">
            <w:pPr>
              <w:ind w:left="251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4008A3">
              <w:rPr>
                <w:rFonts w:ascii="Arial Narrow" w:eastAsia="Arial Narrow" w:hAnsi="Arial Narrow" w:cs="Arial Narrow"/>
                <w:sz w:val="16"/>
                <w:szCs w:val="16"/>
              </w:rPr>
              <w:t>Х</w:t>
            </w:r>
          </w:p>
        </w:tc>
        <w:tc>
          <w:tcPr>
            <w:tcW w:w="713" w:type="dxa"/>
          </w:tcPr>
          <w:p w14:paraId="328E23DD" w14:textId="77777777" w:rsidR="00647BCA" w:rsidRPr="004008A3" w:rsidRDefault="00647BCA" w:rsidP="004503C4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1202AE9A" w14:textId="77777777" w:rsidR="00647BCA" w:rsidRPr="004008A3" w:rsidRDefault="00647BCA" w:rsidP="004503C4">
            <w:pPr>
              <w:rPr>
                <w:rFonts w:eastAsia="Arial Narrow" w:hAnsi="Arial Narrow" w:cs="Arial Narrow"/>
                <w:b/>
                <w:sz w:val="16"/>
                <w:szCs w:val="16"/>
              </w:rPr>
            </w:pPr>
          </w:p>
          <w:p w14:paraId="0BF11135" w14:textId="77777777" w:rsidR="00647BCA" w:rsidRPr="004008A3" w:rsidRDefault="00647BCA" w:rsidP="004503C4">
            <w:pPr>
              <w:ind w:right="102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4008A3">
              <w:rPr>
                <w:rFonts w:ascii="Arial Narrow" w:eastAsia="Arial Narrow" w:hAnsi="Arial Narrow" w:cs="Arial Narrow"/>
                <w:sz w:val="16"/>
                <w:szCs w:val="16"/>
              </w:rPr>
              <w:t>Х</w:t>
            </w:r>
          </w:p>
        </w:tc>
        <w:tc>
          <w:tcPr>
            <w:tcW w:w="715" w:type="dxa"/>
          </w:tcPr>
          <w:p w14:paraId="3A2DC7C4" w14:textId="77777777" w:rsidR="00647BCA" w:rsidRPr="004008A3" w:rsidRDefault="00647BCA" w:rsidP="004503C4">
            <w:pPr>
              <w:rPr>
                <w:sz w:val="16"/>
                <w:szCs w:val="16"/>
              </w:rPr>
            </w:pPr>
          </w:p>
        </w:tc>
        <w:tc>
          <w:tcPr>
            <w:tcW w:w="702" w:type="dxa"/>
          </w:tcPr>
          <w:p w14:paraId="095575CF" w14:textId="77777777" w:rsidR="00647BCA" w:rsidRPr="004008A3" w:rsidRDefault="00647BCA" w:rsidP="004503C4">
            <w:pPr>
              <w:rPr>
                <w:rFonts w:eastAsia="Arial Narrow" w:hAnsi="Arial Narrow" w:cs="Arial Narrow"/>
                <w:b/>
                <w:sz w:val="16"/>
                <w:szCs w:val="16"/>
              </w:rPr>
            </w:pPr>
          </w:p>
          <w:p w14:paraId="2E95443E" w14:textId="77777777" w:rsidR="00647BCA" w:rsidRPr="004008A3" w:rsidRDefault="00647BCA" w:rsidP="004503C4">
            <w:pPr>
              <w:ind w:right="104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4008A3">
              <w:rPr>
                <w:rFonts w:ascii="Arial Narrow" w:eastAsia="Arial Narrow" w:hAnsi="Arial Narrow" w:cs="Arial Narrow"/>
                <w:sz w:val="16"/>
                <w:szCs w:val="16"/>
              </w:rPr>
              <w:t>Х</w:t>
            </w:r>
          </w:p>
        </w:tc>
        <w:tc>
          <w:tcPr>
            <w:tcW w:w="715" w:type="dxa"/>
          </w:tcPr>
          <w:p w14:paraId="2F67C149" w14:textId="77777777" w:rsidR="00647BCA" w:rsidRPr="004008A3" w:rsidRDefault="00647BCA" w:rsidP="004503C4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</w:tcPr>
          <w:p w14:paraId="3A6EE14A" w14:textId="77777777" w:rsidR="00647BCA" w:rsidRPr="004008A3" w:rsidRDefault="00647BCA" w:rsidP="004503C4">
            <w:pPr>
              <w:rPr>
                <w:rFonts w:eastAsia="Arial Narrow" w:hAnsi="Arial Narrow" w:cs="Arial Narrow"/>
                <w:b/>
                <w:sz w:val="16"/>
                <w:szCs w:val="16"/>
              </w:rPr>
            </w:pPr>
          </w:p>
          <w:p w14:paraId="4AC5B092" w14:textId="77777777" w:rsidR="00647BCA" w:rsidRPr="004008A3" w:rsidRDefault="00647BCA" w:rsidP="004503C4">
            <w:pPr>
              <w:ind w:left="252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4008A3">
              <w:rPr>
                <w:rFonts w:ascii="Arial Narrow" w:eastAsia="Arial Narrow" w:hAnsi="Arial Narrow" w:cs="Arial Narrow"/>
                <w:sz w:val="16"/>
                <w:szCs w:val="16"/>
              </w:rPr>
              <w:t>Х</w:t>
            </w:r>
          </w:p>
        </w:tc>
        <w:tc>
          <w:tcPr>
            <w:tcW w:w="715" w:type="dxa"/>
          </w:tcPr>
          <w:p w14:paraId="1D139EF8" w14:textId="77777777" w:rsidR="00647BCA" w:rsidRPr="004008A3" w:rsidRDefault="00647BCA" w:rsidP="004503C4">
            <w:pPr>
              <w:rPr>
                <w:sz w:val="16"/>
                <w:szCs w:val="16"/>
              </w:rPr>
            </w:pPr>
          </w:p>
        </w:tc>
        <w:tc>
          <w:tcPr>
            <w:tcW w:w="702" w:type="dxa"/>
          </w:tcPr>
          <w:p w14:paraId="14C63FFA" w14:textId="77777777" w:rsidR="00647BCA" w:rsidRPr="004008A3" w:rsidRDefault="00647BCA" w:rsidP="004503C4">
            <w:pPr>
              <w:rPr>
                <w:rFonts w:eastAsia="Arial Narrow" w:hAnsi="Arial Narrow" w:cs="Arial Narrow"/>
                <w:b/>
                <w:sz w:val="16"/>
                <w:szCs w:val="16"/>
              </w:rPr>
            </w:pPr>
          </w:p>
          <w:p w14:paraId="14910FEC" w14:textId="77777777" w:rsidR="00647BCA" w:rsidRPr="004008A3" w:rsidRDefault="00647BCA" w:rsidP="004503C4">
            <w:pPr>
              <w:ind w:right="104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4008A3">
              <w:rPr>
                <w:rFonts w:ascii="Arial Narrow" w:eastAsia="Arial Narrow" w:hAnsi="Arial Narrow" w:cs="Arial Narrow"/>
                <w:sz w:val="16"/>
                <w:szCs w:val="16"/>
              </w:rPr>
              <w:t>Х</w:t>
            </w:r>
          </w:p>
        </w:tc>
        <w:tc>
          <w:tcPr>
            <w:tcW w:w="851" w:type="dxa"/>
          </w:tcPr>
          <w:p w14:paraId="1C1C89C2" w14:textId="77777777" w:rsidR="00647BCA" w:rsidRPr="004008A3" w:rsidRDefault="00647BCA" w:rsidP="004503C4">
            <w:pPr>
              <w:rPr>
                <w:sz w:val="16"/>
                <w:szCs w:val="16"/>
              </w:rPr>
            </w:pPr>
          </w:p>
        </w:tc>
      </w:tr>
      <w:tr w:rsidR="00647BCA" w:rsidRPr="004008A3" w14:paraId="4CD014F1" w14:textId="77777777" w:rsidTr="004503C4">
        <w:trPr>
          <w:trHeight w:val="214"/>
        </w:trPr>
        <w:tc>
          <w:tcPr>
            <w:tcW w:w="417" w:type="dxa"/>
          </w:tcPr>
          <w:p w14:paraId="0878D52F" w14:textId="77777777" w:rsidR="00647BCA" w:rsidRPr="004008A3" w:rsidRDefault="00647BCA" w:rsidP="004503C4">
            <w:pPr>
              <w:ind w:left="57"/>
              <w:rPr>
                <w:rFonts w:ascii="Arial Narrow" w:eastAsia="Arial Narrow" w:hAnsi="Arial Narrow" w:cs="Arial Narrow"/>
                <w:sz w:val="16"/>
                <w:szCs w:val="16"/>
                <w:lang w:val="ru-RU"/>
              </w:rPr>
            </w:pPr>
            <w:r w:rsidRPr="004008A3">
              <w:rPr>
                <w:rFonts w:ascii="Arial Narrow" w:eastAsia="Arial Narrow" w:hAnsi="Arial Narrow" w:cs="Arial Narrow"/>
                <w:sz w:val="16"/>
                <w:szCs w:val="16"/>
                <w:lang w:val="ru-RU"/>
              </w:rPr>
              <w:t>2.</w:t>
            </w:r>
          </w:p>
        </w:tc>
        <w:tc>
          <w:tcPr>
            <w:tcW w:w="2692" w:type="dxa"/>
          </w:tcPr>
          <w:p w14:paraId="1E972FA9" w14:textId="77777777" w:rsidR="00647BCA" w:rsidRPr="004008A3" w:rsidRDefault="00647BCA" w:rsidP="004503C4">
            <w:pPr>
              <w:ind w:left="28" w:right="28"/>
              <w:rPr>
                <w:rFonts w:ascii="Arial Narrow" w:eastAsia="Arial Narrow" w:hAnsi="Arial Narrow" w:cs="Arial Narrow"/>
                <w:sz w:val="16"/>
                <w:szCs w:val="16"/>
              </w:rPr>
            </w:pPr>
            <w:proofErr w:type="spellStart"/>
            <w:r w:rsidRPr="004008A3">
              <w:rPr>
                <w:rFonts w:ascii="Arial Narrow" w:eastAsia="Arial Narrow" w:hAnsi="Arial Narrow" w:cs="Arial Narrow"/>
                <w:sz w:val="16"/>
                <w:szCs w:val="16"/>
              </w:rPr>
              <w:t>Разработка</w:t>
            </w:r>
            <w:proofErr w:type="spellEnd"/>
            <w:r w:rsidRPr="004008A3"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  <w:proofErr w:type="spellStart"/>
            <w:r w:rsidRPr="004008A3">
              <w:rPr>
                <w:rFonts w:ascii="Arial Narrow" w:eastAsia="Arial Narrow" w:hAnsi="Arial Narrow" w:cs="Arial Narrow"/>
                <w:sz w:val="16"/>
                <w:szCs w:val="16"/>
              </w:rPr>
              <w:t>нового</w:t>
            </w:r>
            <w:proofErr w:type="spellEnd"/>
            <w:r w:rsidRPr="004008A3"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  <w:proofErr w:type="spellStart"/>
            <w:r w:rsidRPr="004008A3">
              <w:rPr>
                <w:rFonts w:ascii="Arial Narrow" w:eastAsia="Arial Narrow" w:hAnsi="Arial Narrow" w:cs="Arial Narrow"/>
                <w:sz w:val="16"/>
                <w:szCs w:val="16"/>
              </w:rPr>
              <w:t>продукта</w:t>
            </w:r>
            <w:proofErr w:type="spellEnd"/>
            <w:r w:rsidRPr="004008A3">
              <w:rPr>
                <w:rFonts w:ascii="Arial Narrow" w:eastAsia="Arial Narrow" w:hAnsi="Arial Narrow" w:cs="Arial Narrow"/>
                <w:sz w:val="16"/>
                <w:szCs w:val="16"/>
              </w:rPr>
              <w:t>/</w:t>
            </w:r>
            <w:proofErr w:type="spellStart"/>
            <w:r w:rsidRPr="004008A3">
              <w:rPr>
                <w:rFonts w:ascii="Arial Narrow" w:eastAsia="Arial Narrow" w:hAnsi="Arial Narrow" w:cs="Arial Narrow"/>
                <w:sz w:val="16"/>
                <w:szCs w:val="16"/>
              </w:rPr>
              <w:t>технологии</w:t>
            </w:r>
            <w:proofErr w:type="spellEnd"/>
          </w:p>
        </w:tc>
        <w:tc>
          <w:tcPr>
            <w:tcW w:w="708" w:type="dxa"/>
          </w:tcPr>
          <w:p w14:paraId="290C3A17" w14:textId="77777777" w:rsidR="00647BCA" w:rsidRPr="004008A3" w:rsidRDefault="00647BCA" w:rsidP="004503C4">
            <w:pPr>
              <w:rPr>
                <w:sz w:val="16"/>
                <w:szCs w:val="16"/>
              </w:rPr>
            </w:pPr>
          </w:p>
        </w:tc>
        <w:tc>
          <w:tcPr>
            <w:tcW w:w="713" w:type="dxa"/>
          </w:tcPr>
          <w:p w14:paraId="551D5A13" w14:textId="77777777" w:rsidR="00647BCA" w:rsidRPr="004008A3" w:rsidRDefault="00647BCA" w:rsidP="004503C4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62155CF2" w14:textId="77777777" w:rsidR="00647BCA" w:rsidRPr="004008A3" w:rsidRDefault="00647BCA" w:rsidP="004503C4">
            <w:pPr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14:paraId="689BAC25" w14:textId="77777777" w:rsidR="00647BCA" w:rsidRPr="004008A3" w:rsidRDefault="00647BCA" w:rsidP="004503C4">
            <w:pPr>
              <w:rPr>
                <w:sz w:val="16"/>
                <w:szCs w:val="16"/>
              </w:rPr>
            </w:pPr>
          </w:p>
        </w:tc>
        <w:tc>
          <w:tcPr>
            <w:tcW w:w="702" w:type="dxa"/>
          </w:tcPr>
          <w:p w14:paraId="3727E76D" w14:textId="77777777" w:rsidR="00647BCA" w:rsidRPr="004008A3" w:rsidRDefault="00647BCA" w:rsidP="004503C4">
            <w:pPr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14:paraId="10E60E3A" w14:textId="77777777" w:rsidR="00647BCA" w:rsidRPr="004008A3" w:rsidRDefault="00647BCA" w:rsidP="004503C4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</w:tcPr>
          <w:p w14:paraId="64BC8170" w14:textId="77777777" w:rsidR="00647BCA" w:rsidRPr="004008A3" w:rsidRDefault="00647BCA" w:rsidP="004503C4">
            <w:pPr>
              <w:ind w:left="252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4008A3">
              <w:rPr>
                <w:rFonts w:ascii="Arial Narrow" w:eastAsia="Arial Narrow" w:hAnsi="Arial Narrow" w:cs="Arial Narrow"/>
                <w:sz w:val="16"/>
                <w:szCs w:val="16"/>
              </w:rPr>
              <w:t>Х</w:t>
            </w:r>
          </w:p>
        </w:tc>
        <w:tc>
          <w:tcPr>
            <w:tcW w:w="715" w:type="dxa"/>
          </w:tcPr>
          <w:p w14:paraId="2EBE92A2" w14:textId="77777777" w:rsidR="00647BCA" w:rsidRPr="004008A3" w:rsidRDefault="00647BCA" w:rsidP="004503C4">
            <w:pPr>
              <w:ind w:left="252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4008A3">
              <w:rPr>
                <w:rFonts w:ascii="Arial Narrow" w:eastAsia="Arial Narrow" w:hAnsi="Arial Narrow" w:cs="Arial Narrow"/>
                <w:sz w:val="16"/>
                <w:szCs w:val="16"/>
              </w:rPr>
              <w:t>Х</w:t>
            </w:r>
          </w:p>
        </w:tc>
        <w:tc>
          <w:tcPr>
            <w:tcW w:w="702" w:type="dxa"/>
          </w:tcPr>
          <w:p w14:paraId="600C2EBC" w14:textId="77777777" w:rsidR="00647BCA" w:rsidRPr="004008A3" w:rsidRDefault="00647BCA" w:rsidP="004503C4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4E69D2FD" w14:textId="77777777" w:rsidR="00647BCA" w:rsidRPr="004008A3" w:rsidRDefault="00647BCA" w:rsidP="004503C4">
            <w:pPr>
              <w:rPr>
                <w:sz w:val="16"/>
                <w:szCs w:val="16"/>
              </w:rPr>
            </w:pPr>
          </w:p>
        </w:tc>
      </w:tr>
      <w:tr w:rsidR="00647BCA" w:rsidRPr="004008A3" w14:paraId="7399CF93" w14:textId="77777777" w:rsidTr="004503C4">
        <w:trPr>
          <w:trHeight w:hRule="exact" w:val="577"/>
        </w:trPr>
        <w:tc>
          <w:tcPr>
            <w:tcW w:w="417" w:type="dxa"/>
          </w:tcPr>
          <w:p w14:paraId="65C04401" w14:textId="77777777" w:rsidR="00647BCA" w:rsidRPr="004008A3" w:rsidRDefault="00647BCA" w:rsidP="004503C4">
            <w:pPr>
              <w:ind w:left="57"/>
              <w:rPr>
                <w:rFonts w:ascii="Arial Narrow" w:eastAsia="Arial Narrow" w:hAnsi="Arial Narrow" w:cs="Arial Narrow"/>
                <w:sz w:val="16"/>
                <w:szCs w:val="16"/>
                <w:lang w:val="ru-RU"/>
              </w:rPr>
            </w:pPr>
            <w:r w:rsidRPr="004008A3">
              <w:rPr>
                <w:rFonts w:ascii="Arial Narrow" w:eastAsia="Arial Narrow" w:hAnsi="Arial Narrow" w:cs="Arial Narrow"/>
                <w:sz w:val="16"/>
                <w:szCs w:val="16"/>
                <w:lang w:val="ru-RU"/>
              </w:rPr>
              <w:t>2.1.</w:t>
            </w:r>
          </w:p>
        </w:tc>
        <w:tc>
          <w:tcPr>
            <w:tcW w:w="2692" w:type="dxa"/>
          </w:tcPr>
          <w:p w14:paraId="1BFDCE21" w14:textId="77777777" w:rsidR="00647BCA" w:rsidRPr="004008A3" w:rsidRDefault="00647BCA" w:rsidP="004503C4">
            <w:pPr>
              <w:ind w:left="28" w:right="28"/>
              <w:rPr>
                <w:rFonts w:ascii="Arial Narrow" w:eastAsia="Arial Narrow" w:hAnsi="Arial Narrow" w:cs="Arial Narrow"/>
                <w:sz w:val="16"/>
                <w:szCs w:val="16"/>
                <w:lang w:val="ru-RU"/>
              </w:rPr>
            </w:pPr>
            <w:r w:rsidRPr="004008A3">
              <w:rPr>
                <w:rFonts w:ascii="Arial Narrow" w:eastAsia="Arial Narrow" w:hAnsi="Arial Narrow" w:cs="Arial Narrow"/>
                <w:sz w:val="16"/>
                <w:szCs w:val="16"/>
                <w:lang w:val="ru-RU"/>
              </w:rPr>
              <w:t>Проведение опытно-технологических работ (ОТР) и опытно-конструкторских работ (ОКР)</w:t>
            </w:r>
          </w:p>
        </w:tc>
        <w:tc>
          <w:tcPr>
            <w:tcW w:w="708" w:type="dxa"/>
          </w:tcPr>
          <w:p w14:paraId="72D993D0" w14:textId="77777777" w:rsidR="00647BCA" w:rsidRPr="004008A3" w:rsidRDefault="00647BCA" w:rsidP="004503C4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13" w:type="dxa"/>
          </w:tcPr>
          <w:p w14:paraId="20088BE0" w14:textId="77777777" w:rsidR="00647BCA" w:rsidRPr="004008A3" w:rsidRDefault="00647BCA" w:rsidP="004503C4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09" w:type="dxa"/>
          </w:tcPr>
          <w:p w14:paraId="02EAC6DA" w14:textId="77777777" w:rsidR="00647BCA" w:rsidRPr="004008A3" w:rsidRDefault="00647BCA" w:rsidP="004503C4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15" w:type="dxa"/>
          </w:tcPr>
          <w:p w14:paraId="03DB4EB3" w14:textId="77777777" w:rsidR="00647BCA" w:rsidRPr="004008A3" w:rsidRDefault="00647BCA" w:rsidP="004503C4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02" w:type="dxa"/>
          </w:tcPr>
          <w:p w14:paraId="0F66D0AC" w14:textId="77777777" w:rsidR="00647BCA" w:rsidRPr="004008A3" w:rsidRDefault="00647BCA" w:rsidP="004503C4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15" w:type="dxa"/>
          </w:tcPr>
          <w:p w14:paraId="765FFDF6" w14:textId="77777777" w:rsidR="00647BCA" w:rsidRPr="004008A3" w:rsidRDefault="00647BCA" w:rsidP="004503C4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03" w:type="dxa"/>
          </w:tcPr>
          <w:p w14:paraId="5B9EACC1" w14:textId="77777777" w:rsidR="00647BCA" w:rsidRPr="004008A3" w:rsidRDefault="00647BCA" w:rsidP="004503C4">
            <w:pPr>
              <w:ind w:left="252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4008A3">
              <w:rPr>
                <w:rFonts w:ascii="Arial Narrow" w:eastAsia="Arial Narrow" w:hAnsi="Arial Narrow" w:cs="Arial Narrow"/>
                <w:sz w:val="16"/>
                <w:szCs w:val="16"/>
              </w:rPr>
              <w:t>Х</w:t>
            </w:r>
          </w:p>
        </w:tc>
        <w:tc>
          <w:tcPr>
            <w:tcW w:w="715" w:type="dxa"/>
          </w:tcPr>
          <w:p w14:paraId="71565D60" w14:textId="77777777" w:rsidR="00647BCA" w:rsidRPr="004008A3" w:rsidRDefault="00647BCA" w:rsidP="004503C4">
            <w:pPr>
              <w:ind w:left="252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4008A3">
              <w:rPr>
                <w:rFonts w:ascii="Arial Narrow" w:eastAsia="Arial Narrow" w:hAnsi="Arial Narrow" w:cs="Arial Narrow"/>
                <w:sz w:val="16"/>
                <w:szCs w:val="16"/>
              </w:rPr>
              <w:t>Х</w:t>
            </w:r>
          </w:p>
        </w:tc>
        <w:tc>
          <w:tcPr>
            <w:tcW w:w="702" w:type="dxa"/>
          </w:tcPr>
          <w:p w14:paraId="19490FFB" w14:textId="77777777" w:rsidR="00647BCA" w:rsidRPr="004008A3" w:rsidRDefault="00647BCA" w:rsidP="004503C4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22F6DD70" w14:textId="77777777" w:rsidR="00647BCA" w:rsidRPr="004008A3" w:rsidRDefault="00647BCA" w:rsidP="004503C4">
            <w:pPr>
              <w:rPr>
                <w:sz w:val="16"/>
                <w:szCs w:val="16"/>
              </w:rPr>
            </w:pPr>
          </w:p>
        </w:tc>
      </w:tr>
      <w:tr w:rsidR="00647BCA" w:rsidRPr="004008A3" w14:paraId="1BE7844B" w14:textId="77777777" w:rsidTr="004503C4">
        <w:trPr>
          <w:trHeight w:hRule="exact" w:val="572"/>
        </w:trPr>
        <w:tc>
          <w:tcPr>
            <w:tcW w:w="417" w:type="dxa"/>
          </w:tcPr>
          <w:p w14:paraId="6EBD3BF3" w14:textId="77777777" w:rsidR="00647BCA" w:rsidRPr="004008A3" w:rsidRDefault="00647BCA" w:rsidP="004503C4">
            <w:pPr>
              <w:ind w:left="57"/>
              <w:rPr>
                <w:rFonts w:ascii="Arial Narrow" w:eastAsia="Arial Narrow" w:hAnsi="Arial Narrow" w:cs="Arial Narrow"/>
                <w:sz w:val="16"/>
                <w:szCs w:val="16"/>
                <w:lang w:val="ru-RU"/>
              </w:rPr>
            </w:pPr>
            <w:r w:rsidRPr="004008A3">
              <w:rPr>
                <w:rFonts w:ascii="Arial Narrow" w:eastAsia="Arial Narrow" w:hAnsi="Arial Narrow" w:cs="Arial Narrow"/>
                <w:sz w:val="16"/>
                <w:szCs w:val="16"/>
                <w:lang w:val="ru-RU"/>
              </w:rPr>
              <w:t>2.2.</w:t>
            </w:r>
          </w:p>
        </w:tc>
        <w:tc>
          <w:tcPr>
            <w:tcW w:w="2692" w:type="dxa"/>
          </w:tcPr>
          <w:p w14:paraId="6CB1DBBA" w14:textId="77777777" w:rsidR="00647BCA" w:rsidRPr="004008A3" w:rsidRDefault="00647BCA" w:rsidP="004503C4">
            <w:pPr>
              <w:ind w:left="28" w:right="28"/>
              <w:rPr>
                <w:rFonts w:ascii="Arial Narrow" w:eastAsia="Arial Narrow" w:hAnsi="Arial Narrow" w:cs="Arial Narrow"/>
                <w:sz w:val="16"/>
                <w:szCs w:val="16"/>
                <w:lang w:val="ru-RU"/>
              </w:rPr>
            </w:pPr>
            <w:r w:rsidRPr="004008A3">
              <w:rPr>
                <w:rFonts w:ascii="Arial Narrow" w:eastAsia="Arial Narrow" w:hAnsi="Arial Narrow" w:cs="Arial Narrow"/>
                <w:sz w:val="16"/>
                <w:szCs w:val="16"/>
                <w:lang w:val="ru-RU"/>
              </w:rPr>
              <w:t>Технические, производственно- технологические, маркетинговые тестирования и испытания</w:t>
            </w:r>
          </w:p>
        </w:tc>
        <w:tc>
          <w:tcPr>
            <w:tcW w:w="708" w:type="dxa"/>
          </w:tcPr>
          <w:p w14:paraId="7E47518C" w14:textId="77777777" w:rsidR="00647BCA" w:rsidRPr="004008A3" w:rsidRDefault="00647BCA" w:rsidP="004503C4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13" w:type="dxa"/>
          </w:tcPr>
          <w:p w14:paraId="1110661E" w14:textId="77777777" w:rsidR="00647BCA" w:rsidRPr="004008A3" w:rsidRDefault="00647BCA" w:rsidP="004503C4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09" w:type="dxa"/>
          </w:tcPr>
          <w:p w14:paraId="3D2A42EC" w14:textId="77777777" w:rsidR="00647BCA" w:rsidRPr="004008A3" w:rsidRDefault="00647BCA" w:rsidP="004503C4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15" w:type="dxa"/>
          </w:tcPr>
          <w:p w14:paraId="19563027" w14:textId="77777777" w:rsidR="00647BCA" w:rsidRPr="004008A3" w:rsidRDefault="00647BCA" w:rsidP="004503C4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02" w:type="dxa"/>
          </w:tcPr>
          <w:p w14:paraId="1A820889" w14:textId="77777777" w:rsidR="00647BCA" w:rsidRPr="004008A3" w:rsidRDefault="00647BCA" w:rsidP="004503C4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15" w:type="dxa"/>
          </w:tcPr>
          <w:p w14:paraId="098E245F" w14:textId="77777777" w:rsidR="00647BCA" w:rsidRPr="004008A3" w:rsidRDefault="00647BCA" w:rsidP="004503C4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03" w:type="dxa"/>
          </w:tcPr>
          <w:p w14:paraId="2D16179F" w14:textId="77777777" w:rsidR="00647BCA" w:rsidRPr="004008A3" w:rsidRDefault="00647BCA" w:rsidP="004503C4">
            <w:pPr>
              <w:rPr>
                <w:rFonts w:eastAsia="Arial Narrow" w:hAnsi="Arial Narrow" w:cs="Arial Narrow"/>
                <w:b/>
                <w:sz w:val="16"/>
                <w:szCs w:val="16"/>
                <w:lang w:val="ru-RU"/>
              </w:rPr>
            </w:pPr>
          </w:p>
          <w:p w14:paraId="4394F0B3" w14:textId="77777777" w:rsidR="00647BCA" w:rsidRPr="004008A3" w:rsidRDefault="00647BCA" w:rsidP="004503C4">
            <w:pPr>
              <w:ind w:left="252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4008A3">
              <w:rPr>
                <w:rFonts w:ascii="Arial Narrow" w:eastAsia="Arial Narrow" w:hAnsi="Arial Narrow" w:cs="Arial Narrow"/>
                <w:sz w:val="16"/>
                <w:szCs w:val="16"/>
              </w:rPr>
              <w:t>Х</w:t>
            </w:r>
          </w:p>
        </w:tc>
        <w:tc>
          <w:tcPr>
            <w:tcW w:w="715" w:type="dxa"/>
          </w:tcPr>
          <w:p w14:paraId="43E2D6DF" w14:textId="77777777" w:rsidR="00647BCA" w:rsidRPr="004008A3" w:rsidRDefault="00647BCA" w:rsidP="004503C4">
            <w:pPr>
              <w:rPr>
                <w:rFonts w:eastAsia="Arial Narrow" w:hAnsi="Arial Narrow" w:cs="Arial Narrow"/>
                <w:b/>
                <w:sz w:val="16"/>
                <w:szCs w:val="16"/>
              </w:rPr>
            </w:pPr>
          </w:p>
          <w:p w14:paraId="705A0CAA" w14:textId="77777777" w:rsidR="00647BCA" w:rsidRPr="004008A3" w:rsidRDefault="00647BCA" w:rsidP="004503C4">
            <w:pPr>
              <w:ind w:left="252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4008A3">
              <w:rPr>
                <w:rFonts w:ascii="Arial Narrow" w:eastAsia="Arial Narrow" w:hAnsi="Arial Narrow" w:cs="Arial Narrow"/>
                <w:sz w:val="16"/>
                <w:szCs w:val="16"/>
              </w:rPr>
              <w:t>Х</w:t>
            </w:r>
          </w:p>
        </w:tc>
        <w:tc>
          <w:tcPr>
            <w:tcW w:w="702" w:type="dxa"/>
          </w:tcPr>
          <w:p w14:paraId="49A4C5ED" w14:textId="77777777" w:rsidR="00647BCA" w:rsidRPr="004008A3" w:rsidRDefault="00647BCA" w:rsidP="004503C4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5149EBCA" w14:textId="77777777" w:rsidR="00647BCA" w:rsidRPr="004008A3" w:rsidRDefault="00647BCA" w:rsidP="004503C4">
            <w:pPr>
              <w:rPr>
                <w:sz w:val="16"/>
                <w:szCs w:val="16"/>
              </w:rPr>
            </w:pPr>
          </w:p>
        </w:tc>
      </w:tr>
      <w:tr w:rsidR="00647BCA" w:rsidRPr="004008A3" w14:paraId="07F78F80" w14:textId="77777777" w:rsidTr="004503C4">
        <w:trPr>
          <w:trHeight w:hRule="exact" w:val="996"/>
        </w:trPr>
        <w:tc>
          <w:tcPr>
            <w:tcW w:w="417" w:type="dxa"/>
          </w:tcPr>
          <w:p w14:paraId="1BCAF7E8" w14:textId="77777777" w:rsidR="00647BCA" w:rsidRPr="004008A3" w:rsidRDefault="00647BCA" w:rsidP="004503C4">
            <w:pPr>
              <w:ind w:left="57"/>
              <w:rPr>
                <w:rFonts w:ascii="Arial Narrow" w:eastAsia="Arial Narrow" w:hAnsi="Arial Narrow" w:cs="Arial Narrow"/>
                <w:sz w:val="16"/>
                <w:szCs w:val="16"/>
                <w:lang w:val="ru-RU"/>
              </w:rPr>
            </w:pPr>
            <w:r w:rsidRPr="004008A3">
              <w:rPr>
                <w:rFonts w:ascii="Arial Narrow" w:eastAsia="Arial Narrow" w:hAnsi="Arial Narrow" w:cs="Arial Narrow"/>
                <w:sz w:val="16"/>
                <w:szCs w:val="16"/>
                <w:lang w:val="ru-RU"/>
              </w:rPr>
              <w:t>2.3.</w:t>
            </w:r>
          </w:p>
        </w:tc>
        <w:tc>
          <w:tcPr>
            <w:tcW w:w="2692" w:type="dxa"/>
          </w:tcPr>
          <w:p w14:paraId="54953DC5" w14:textId="77777777" w:rsidR="00647BCA" w:rsidRPr="004008A3" w:rsidRDefault="00647BCA" w:rsidP="004503C4">
            <w:pPr>
              <w:ind w:left="28" w:right="28"/>
              <w:rPr>
                <w:rFonts w:ascii="Arial Narrow" w:eastAsia="Arial Narrow" w:hAnsi="Arial Narrow" w:cs="Arial Narrow"/>
                <w:sz w:val="16"/>
                <w:szCs w:val="16"/>
                <w:lang w:val="ru-RU"/>
              </w:rPr>
            </w:pPr>
            <w:r w:rsidRPr="004008A3">
              <w:rPr>
                <w:rFonts w:ascii="Arial Narrow" w:eastAsia="Arial Narrow" w:hAnsi="Arial Narrow" w:cs="Arial Narrow"/>
                <w:sz w:val="16"/>
                <w:szCs w:val="16"/>
                <w:lang w:val="ru-RU"/>
              </w:rPr>
              <w:t xml:space="preserve">Проведение патентных исследований (на патентную чистоту, выявление </w:t>
            </w:r>
            <w:proofErr w:type="spellStart"/>
            <w:r w:rsidRPr="004008A3">
              <w:rPr>
                <w:rFonts w:ascii="Arial Narrow" w:eastAsia="Arial Narrow" w:hAnsi="Arial Narrow" w:cs="Arial Narrow"/>
                <w:sz w:val="16"/>
                <w:szCs w:val="16"/>
                <w:lang w:val="ru-RU"/>
              </w:rPr>
              <w:t>охраноспособных</w:t>
            </w:r>
            <w:proofErr w:type="spellEnd"/>
            <w:r w:rsidRPr="004008A3">
              <w:rPr>
                <w:rFonts w:ascii="Arial Narrow" w:eastAsia="Arial Narrow" w:hAnsi="Arial Narrow" w:cs="Arial Narrow"/>
                <w:sz w:val="16"/>
                <w:szCs w:val="16"/>
                <w:lang w:val="ru-RU"/>
              </w:rPr>
              <w:t xml:space="preserve"> решений и прочее), патентование разработанных решений, в том числе зарубежное патентование</w:t>
            </w:r>
          </w:p>
        </w:tc>
        <w:tc>
          <w:tcPr>
            <w:tcW w:w="708" w:type="dxa"/>
          </w:tcPr>
          <w:p w14:paraId="7C6F9B22" w14:textId="77777777" w:rsidR="00647BCA" w:rsidRPr="004008A3" w:rsidRDefault="00647BCA" w:rsidP="004503C4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13" w:type="dxa"/>
          </w:tcPr>
          <w:p w14:paraId="609F6F1F" w14:textId="77777777" w:rsidR="00647BCA" w:rsidRPr="004008A3" w:rsidRDefault="00647BCA" w:rsidP="004503C4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09" w:type="dxa"/>
          </w:tcPr>
          <w:p w14:paraId="5F76D732" w14:textId="77777777" w:rsidR="00647BCA" w:rsidRPr="004008A3" w:rsidRDefault="00647BCA" w:rsidP="004503C4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15" w:type="dxa"/>
          </w:tcPr>
          <w:p w14:paraId="6D2A7852" w14:textId="77777777" w:rsidR="00647BCA" w:rsidRPr="004008A3" w:rsidRDefault="00647BCA" w:rsidP="004503C4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02" w:type="dxa"/>
          </w:tcPr>
          <w:p w14:paraId="1156D5DB" w14:textId="77777777" w:rsidR="00647BCA" w:rsidRPr="004008A3" w:rsidRDefault="00647BCA" w:rsidP="004503C4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15" w:type="dxa"/>
          </w:tcPr>
          <w:p w14:paraId="4B56F3F8" w14:textId="77777777" w:rsidR="00647BCA" w:rsidRPr="004008A3" w:rsidRDefault="00647BCA" w:rsidP="004503C4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03" w:type="dxa"/>
          </w:tcPr>
          <w:p w14:paraId="61DA60E3" w14:textId="77777777" w:rsidR="00647BCA" w:rsidRPr="004008A3" w:rsidRDefault="00647BCA" w:rsidP="004503C4">
            <w:pPr>
              <w:rPr>
                <w:rFonts w:eastAsia="Arial Narrow" w:hAnsi="Arial Narrow" w:cs="Arial Narrow"/>
                <w:b/>
                <w:sz w:val="16"/>
                <w:szCs w:val="16"/>
                <w:lang w:val="ru-RU"/>
              </w:rPr>
            </w:pPr>
          </w:p>
          <w:p w14:paraId="11C3BE9B" w14:textId="77777777" w:rsidR="00647BCA" w:rsidRPr="004008A3" w:rsidRDefault="00647BCA" w:rsidP="004503C4">
            <w:pPr>
              <w:rPr>
                <w:rFonts w:eastAsia="Arial Narrow" w:hAnsi="Arial Narrow" w:cs="Arial Narrow"/>
                <w:b/>
                <w:sz w:val="16"/>
                <w:szCs w:val="16"/>
                <w:lang w:val="ru-RU"/>
              </w:rPr>
            </w:pPr>
          </w:p>
          <w:p w14:paraId="1D74077E" w14:textId="77777777" w:rsidR="00647BCA" w:rsidRPr="004008A3" w:rsidRDefault="00647BCA" w:rsidP="004503C4">
            <w:pPr>
              <w:ind w:left="252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4008A3">
              <w:rPr>
                <w:rFonts w:ascii="Arial Narrow" w:eastAsia="Arial Narrow" w:hAnsi="Arial Narrow" w:cs="Arial Narrow"/>
                <w:sz w:val="16"/>
                <w:szCs w:val="16"/>
              </w:rPr>
              <w:t>Х</w:t>
            </w:r>
          </w:p>
        </w:tc>
        <w:tc>
          <w:tcPr>
            <w:tcW w:w="715" w:type="dxa"/>
          </w:tcPr>
          <w:p w14:paraId="075035AF" w14:textId="77777777" w:rsidR="00647BCA" w:rsidRPr="004008A3" w:rsidRDefault="00647BCA" w:rsidP="004503C4">
            <w:pPr>
              <w:rPr>
                <w:rFonts w:eastAsia="Arial Narrow" w:hAnsi="Arial Narrow" w:cs="Arial Narrow"/>
                <w:b/>
                <w:sz w:val="16"/>
                <w:szCs w:val="16"/>
              </w:rPr>
            </w:pPr>
          </w:p>
          <w:p w14:paraId="2B2823F0" w14:textId="77777777" w:rsidR="00647BCA" w:rsidRPr="004008A3" w:rsidRDefault="00647BCA" w:rsidP="004503C4">
            <w:pPr>
              <w:rPr>
                <w:rFonts w:eastAsia="Arial Narrow" w:hAnsi="Arial Narrow" w:cs="Arial Narrow"/>
                <w:b/>
                <w:sz w:val="16"/>
                <w:szCs w:val="16"/>
              </w:rPr>
            </w:pPr>
          </w:p>
          <w:p w14:paraId="3DF76BDB" w14:textId="77777777" w:rsidR="00647BCA" w:rsidRPr="004008A3" w:rsidRDefault="00647BCA" w:rsidP="004503C4">
            <w:pPr>
              <w:ind w:left="252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4008A3">
              <w:rPr>
                <w:rFonts w:ascii="Arial Narrow" w:eastAsia="Arial Narrow" w:hAnsi="Arial Narrow" w:cs="Arial Narrow"/>
                <w:sz w:val="16"/>
                <w:szCs w:val="16"/>
              </w:rPr>
              <w:t>Х</w:t>
            </w:r>
          </w:p>
        </w:tc>
        <w:tc>
          <w:tcPr>
            <w:tcW w:w="702" w:type="dxa"/>
          </w:tcPr>
          <w:p w14:paraId="57F176D7" w14:textId="77777777" w:rsidR="00647BCA" w:rsidRPr="004008A3" w:rsidRDefault="00647BCA" w:rsidP="004503C4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6568FE7B" w14:textId="77777777" w:rsidR="00647BCA" w:rsidRPr="004008A3" w:rsidRDefault="00647BCA" w:rsidP="004503C4">
            <w:pPr>
              <w:rPr>
                <w:sz w:val="16"/>
                <w:szCs w:val="16"/>
              </w:rPr>
            </w:pPr>
          </w:p>
        </w:tc>
      </w:tr>
      <w:tr w:rsidR="00647BCA" w:rsidRPr="004008A3" w14:paraId="0A9D470A" w14:textId="77777777" w:rsidTr="004503C4">
        <w:trPr>
          <w:trHeight w:hRule="exact" w:val="795"/>
        </w:trPr>
        <w:tc>
          <w:tcPr>
            <w:tcW w:w="417" w:type="dxa"/>
          </w:tcPr>
          <w:p w14:paraId="3F48DAAC" w14:textId="77777777" w:rsidR="00647BCA" w:rsidRPr="004008A3" w:rsidRDefault="00647BCA" w:rsidP="004503C4">
            <w:pPr>
              <w:ind w:left="57"/>
              <w:rPr>
                <w:rFonts w:ascii="Arial Narrow" w:eastAsia="Arial Narrow" w:hAnsi="Arial Narrow" w:cs="Arial Narrow"/>
                <w:sz w:val="16"/>
                <w:szCs w:val="16"/>
                <w:lang w:val="ru-RU"/>
              </w:rPr>
            </w:pPr>
            <w:r w:rsidRPr="004008A3">
              <w:rPr>
                <w:rFonts w:ascii="Arial Narrow" w:eastAsia="Arial Narrow" w:hAnsi="Arial Narrow" w:cs="Arial Narrow"/>
                <w:sz w:val="16"/>
                <w:szCs w:val="16"/>
                <w:lang w:val="ru-RU"/>
              </w:rPr>
              <w:t>2.4.</w:t>
            </w:r>
          </w:p>
        </w:tc>
        <w:tc>
          <w:tcPr>
            <w:tcW w:w="2692" w:type="dxa"/>
          </w:tcPr>
          <w:p w14:paraId="68F9C2A9" w14:textId="77777777" w:rsidR="00647BCA" w:rsidRPr="004008A3" w:rsidRDefault="00647BCA" w:rsidP="004503C4">
            <w:pPr>
              <w:ind w:left="28" w:right="28"/>
              <w:rPr>
                <w:rFonts w:ascii="Arial Narrow" w:eastAsia="Arial Narrow" w:hAnsi="Arial Narrow" w:cs="Arial Narrow"/>
                <w:sz w:val="16"/>
                <w:szCs w:val="16"/>
                <w:lang w:val="ru-RU"/>
              </w:rPr>
            </w:pPr>
            <w:r w:rsidRPr="004008A3">
              <w:rPr>
                <w:rFonts w:ascii="Arial Narrow" w:eastAsia="Arial Narrow" w:hAnsi="Arial Narrow" w:cs="Arial Narrow"/>
                <w:sz w:val="16"/>
                <w:szCs w:val="16"/>
                <w:lang w:val="ru-RU"/>
              </w:rPr>
              <w:t>Сертификация, клинические испытания и другие обязательные для вывода продукта на рынок контрольно-сертификационные процедуры</w:t>
            </w:r>
          </w:p>
        </w:tc>
        <w:tc>
          <w:tcPr>
            <w:tcW w:w="708" w:type="dxa"/>
          </w:tcPr>
          <w:p w14:paraId="50ADC6DA" w14:textId="77777777" w:rsidR="00647BCA" w:rsidRPr="004008A3" w:rsidRDefault="00647BCA" w:rsidP="004503C4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13" w:type="dxa"/>
          </w:tcPr>
          <w:p w14:paraId="35B283E5" w14:textId="77777777" w:rsidR="00647BCA" w:rsidRPr="004008A3" w:rsidRDefault="00647BCA" w:rsidP="004503C4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09" w:type="dxa"/>
          </w:tcPr>
          <w:p w14:paraId="1C7AB4D8" w14:textId="77777777" w:rsidR="00647BCA" w:rsidRPr="004008A3" w:rsidRDefault="00647BCA" w:rsidP="004503C4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15" w:type="dxa"/>
          </w:tcPr>
          <w:p w14:paraId="2A789557" w14:textId="77777777" w:rsidR="00647BCA" w:rsidRPr="004008A3" w:rsidRDefault="00647BCA" w:rsidP="004503C4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02" w:type="dxa"/>
          </w:tcPr>
          <w:p w14:paraId="6F060065" w14:textId="77777777" w:rsidR="00647BCA" w:rsidRPr="004008A3" w:rsidRDefault="00647BCA" w:rsidP="004503C4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15" w:type="dxa"/>
          </w:tcPr>
          <w:p w14:paraId="544A2212" w14:textId="77777777" w:rsidR="00647BCA" w:rsidRPr="004008A3" w:rsidRDefault="00647BCA" w:rsidP="004503C4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03" w:type="dxa"/>
          </w:tcPr>
          <w:p w14:paraId="3B09DE49" w14:textId="77777777" w:rsidR="00647BCA" w:rsidRPr="004008A3" w:rsidRDefault="00647BCA" w:rsidP="004503C4">
            <w:pPr>
              <w:rPr>
                <w:rFonts w:eastAsia="Arial Narrow" w:hAnsi="Arial Narrow" w:cs="Arial Narrow"/>
                <w:b/>
                <w:sz w:val="16"/>
                <w:szCs w:val="16"/>
                <w:lang w:val="ru-RU"/>
              </w:rPr>
            </w:pPr>
          </w:p>
          <w:p w14:paraId="04A176E2" w14:textId="77777777" w:rsidR="00647BCA" w:rsidRPr="004008A3" w:rsidRDefault="00647BCA" w:rsidP="004503C4">
            <w:pPr>
              <w:ind w:left="252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4008A3">
              <w:rPr>
                <w:rFonts w:ascii="Arial Narrow" w:eastAsia="Arial Narrow" w:hAnsi="Arial Narrow" w:cs="Arial Narrow"/>
                <w:sz w:val="16"/>
                <w:szCs w:val="16"/>
              </w:rPr>
              <w:t>Х</w:t>
            </w:r>
          </w:p>
        </w:tc>
        <w:tc>
          <w:tcPr>
            <w:tcW w:w="715" w:type="dxa"/>
          </w:tcPr>
          <w:p w14:paraId="415A5FD8" w14:textId="77777777" w:rsidR="00647BCA" w:rsidRPr="004008A3" w:rsidRDefault="00647BCA" w:rsidP="004503C4">
            <w:pPr>
              <w:rPr>
                <w:rFonts w:eastAsia="Arial Narrow" w:hAnsi="Arial Narrow" w:cs="Arial Narrow"/>
                <w:b/>
                <w:sz w:val="16"/>
                <w:szCs w:val="16"/>
              </w:rPr>
            </w:pPr>
          </w:p>
          <w:p w14:paraId="431BAD99" w14:textId="77777777" w:rsidR="00647BCA" w:rsidRPr="004008A3" w:rsidRDefault="00647BCA" w:rsidP="004503C4">
            <w:pPr>
              <w:ind w:left="252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4008A3">
              <w:rPr>
                <w:rFonts w:ascii="Arial Narrow" w:eastAsia="Arial Narrow" w:hAnsi="Arial Narrow" w:cs="Arial Narrow"/>
                <w:sz w:val="16"/>
                <w:szCs w:val="16"/>
              </w:rPr>
              <w:t>Х</w:t>
            </w:r>
          </w:p>
        </w:tc>
        <w:tc>
          <w:tcPr>
            <w:tcW w:w="702" w:type="dxa"/>
          </w:tcPr>
          <w:p w14:paraId="17DF8F0A" w14:textId="77777777" w:rsidR="00647BCA" w:rsidRPr="004008A3" w:rsidRDefault="00647BCA" w:rsidP="004503C4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767F3EE8" w14:textId="77777777" w:rsidR="00647BCA" w:rsidRPr="004008A3" w:rsidRDefault="00647BCA" w:rsidP="004503C4">
            <w:pPr>
              <w:rPr>
                <w:sz w:val="16"/>
                <w:szCs w:val="16"/>
              </w:rPr>
            </w:pPr>
          </w:p>
        </w:tc>
      </w:tr>
      <w:tr w:rsidR="00647BCA" w:rsidRPr="004008A3" w14:paraId="45595238" w14:textId="77777777" w:rsidTr="004503C4">
        <w:trPr>
          <w:trHeight w:hRule="exact" w:val="1328"/>
        </w:trPr>
        <w:tc>
          <w:tcPr>
            <w:tcW w:w="417" w:type="dxa"/>
          </w:tcPr>
          <w:p w14:paraId="4EBB0EBE" w14:textId="77777777" w:rsidR="00647BCA" w:rsidRPr="004008A3" w:rsidRDefault="00647BCA" w:rsidP="004503C4">
            <w:pPr>
              <w:ind w:left="57"/>
              <w:rPr>
                <w:rFonts w:ascii="Arial Narrow" w:eastAsia="Arial Narrow" w:hAnsi="Arial Narrow" w:cs="Arial Narrow"/>
                <w:sz w:val="16"/>
                <w:szCs w:val="16"/>
                <w:lang w:val="ru-RU"/>
              </w:rPr>
            </w:pPr>
            <w:r w:rsidRPr="004008A3">
              <w:rPr>
                <w:rFonts w:ascii="Arial Narrow" w:eastAsia="Arial Narrow" w:hAnsi="Arial Narrow" w:cs="Arial Narrow"/>
                <w:sz w:val="16"/>
                <w:szCs w:val="16"/>
                <w:lang w:val="ru-RU"/>
              </w:rPr>
              <w:t>2.5.</w:t>
            </w:r>
          </w:p>
        </w:tc>
        <w:tc>
          <w:tcPr>
            <w:tcW w:w="2692" w:type="dxa"/>
          </w:tcPr>
          <w:p w14:paraId="79316D21" w14:textId="77777777" w:rsidR="00647BCA" w:rsidRPr="004008A3" w:rsidRDefault="00647BCA" w:rsidP="004503C4">
            <w:pPr>
              <w:ind w:left="28" w:right="28"/>
              <w:rPr>
                <w:rFonts w:ascii="Arial Narrow" w:eastAsia="Arial Narrow" w:hAnsi="Arial Narrow" w:cs="Arial Narrow"/>
                <w:sz w:val="16"/>
                <w:szCs w:val="16"/>
                <w:lang w:val="ru-RU"/>
              </w:rPr>
            </w:pPr>
            <w:r w:rsidRPr="004008A3">
              <w:rPr>
                <w:rFonts w:ascii="Arial Narrow" w:eastAsia="Arial Narrow" w:hAnsi="Arial Narrow" w:cs="Arial Narrow"/>
                <w:sz w:val="16"/>
                <w:szCs w:val="16"/>
                <w:lang w:val="ru-RU"/>
              </w:rPr>
              <w:t xml:space="preserve">Приобретение расходных материалов для проведения мероприятий по настоящему разделу в </w:t>
            </w:r>
            <w:proofErr w:type="spellStart"/>
            <w:r w:rsidRPr="004008A3">
              <w:rPr>
                <w:rFonts w:ascii="Arial Narrow" w:eastAsia="Arial Narrow" w:hAnsi="Arial Narrow" w:cs="Arial Narrow"/>
                <w:sz w:val="16"/>
                <w:szCs w:val="16"/>
                <w:lang w:val="ru-RU"/>
              </w:rPr>
              <w:t>т.ч</w:t>
            </w:r>
            <w:proofErr w:type="spellEnd"/>
            <w:r w:rsidRPr="004008A3">
              <w:rPr>
                <w:rFonts w:ascii="Arial Narrow" w:eastAsia="Arial Narrow" w:hAnsi="Arial Narrow" w:cs="Arial Narrow"/>
                <w:sz w:val="16"/>
                <w:szCs w:val="16"/>
                <w:lang w:val="ru-RU"/>
              </w:rPr>
              <w:t>. сырья и ресурсов для выпуска опытных , опытно-промышленных партий, испытаний оборудования и технологии до запуска в серийное производство</w:t>
            </w:r>
          </w:p>
        </w:tc>
        <w:tc>
          <w:tcPr>
            <w:tcW w:w="708" w:type="dxa"/>
          </w:tcPr>
          <w:p w14:paraId="78349095" w14:textId="77777777" w:rsidR="00647BCA" w:rsidRPr="004008A3" w:rsidRDefault="00647BCA" w:rsidP="004503C4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13" w:type="dxa"/>
          </w:tcPr>
          <w:p w14:paraId="139B9F3D" w14:textId="77777777" w:rsidR="00647BCA" w:rsidRPr="004008A3" w:rsidRDefault="00647BCA" w:rsidP="004503C4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09" w:type="dxa"/>
          </w:tcPr>
          <w:p w14:paraId="5438AB6B" w14:textId="77777777" w:rsidR="00647BCA" w:rsidRPr="004008A3" w:rsidRDefault="00647BCA" w:rsidP="004503C4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15" w:type="dxa"/>
          </w:tcPr>
          <w:p w14:paraId="1D1513EC" w14:textId="77777777" w:rsidR="00647BCA" w:rsidRPr="004008A3" w:rsidRDefault="00647BCA" w:rsidP="004503C4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02" w:type="dxa"/>
          </w:tcPr>
          <w:p w14:paraId="4CA9F55D" w14:textId="77777777" w:rsidR="00647BCA" w:rsidRPr="004008A3" w:rsidRDefault="00647BCA" w:rsidP="004503C4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15" w:type="dxa"/>
          </w:tcPr>
          <w:p w14:paraId="2F36C634" w14:textId="77777777" w:rsidR="00647BCA" w:rsidRPr="004008A3" w:rsidRDefault="00647BCA" w:rsidP="004503C4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03" w:type="dxa"/>
          </w:tcPr>
          <w:p w14:paraId="635E956D" w14:textId="77777777" w:rsidR="00647BCA" w:rsidRPr="004008A3" w:rsidRDefault="00647BCA" w:rsidP="004503C4">
            <w:pPr>
              <w:rPr>
                <w:rFonts w:eastAsia="Arial Narrow" w:hAnsi="Arial Narrow" w:cs="Arial Narrow"/>
                <w:b/>
                <w:sz w:val="16"/>
                <w:szCs w:val="16"/>
                <w:lang w:val="ru-RU"/>
              </w:rPr>
            </w:pPr>
          </w:p>
          <w:p w14:paraId="3E975CF3" w14:textId="77777777" w:rsidR="00647BCA" w:rsidRPr="004008A3" w:rsidRDefault="00647BCA" w:rsidP="004503C4">
            <w:pPr>
              <w:ind w:left="252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4008A3">
              <w:rPr>
                <w:rFonts w:ascii="Arial Narrow" w:eastAsia="Arial Narrow" w:hAnsi="Arial Narrow" w:cs="Arial Narrow"/>
                <w:sz w:val="16"/>
                <w:szCs w:val="16"/>
              </w:rPr>
              <w:t>Х</w:t>
            </w:r>
          </w:p>
        </w:tc>
        <w:tc>
          <w:tcPr>
            <w:tcW w:w="715" w:type="dxa"/>
          </w:tcPr>
          <w:p w14:paraId="4FD5B4C3" w14:textId="77777777" w:rsidR="00647BCA" w:rsidRPr="004008A3" w:rsidRDefault="00647BCA" w:rsidP="004503C4">
            <w:pPr>
              <w:rPr>
                <w:rFonts w:eastAsia="Arial Narrow" w:hAnsi="Arial Narrow" w:cs="Arial Narrow"/>
                <w:b/>
                <w:sz w:val="16"/>
                <w:szCs w:val="16"/>
              </w:rPr>
            </w:pPr>
          </w:p>
          <w:p w14:paraId="5484788D" w14:textId="77777777" w:rsidR="00647BCA" w:rsidRPr="004008A3" w:rsidRDefault="00647BCA" w:rsidP="004503C4">
            <w:pPr>
              <w:ind w:left="252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4008A3">
              <w:rPr>
                <w:rFonts w:ascii="Arial Narrow" w:eastAsia="Arial Narrow" w:hAnsi="Arial Narrow" w:cs="Arial Narrow"/>
                <w:sz w:val="16"/>
                <w:szCs w:val="16"/>
              </w:rPr>
              <w:t>Х</w:t>
            </w:r>
          </w:p>
        </w:tc>
        <w:tc>
          <w:tcPr>
            <w:tcW w:w="702" w:type="dxa"/>
          </w:tcPr>
          <w:p w14:paraId="79119FA5" w14:textId="77777777" w:rsidR="00647BCA" w:rsidRPr="004008A3" w:rsidRDefault="00647BCA" w:rsidP="004503C4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342688C2" w14:textId="77777777" w:rsidR="00647BCA" w:rsidRPr="004008A3" w:rsidRDefault="00647BCA" w:rsidP="004503C4">
            <w:pPr>
              <w:rPr>
                <w:sz w:val="16"/>
                <w:szCs w:val="16"/>
              </w:rPr>
            </w:pPr>
          </w:p>
        </w:tc>
      </w:tr>
      <w:tr w:rsidR="00647BCA" w:rsidRPr="00D6132D" w14:paraId="5275AF02" w14:textId="77777777" w:rsidTr="004503C4">
        <w:trPr>
          <w:trHeight w:hRule="exact" w:val="1134"/>
        </w:trPr>
        <w:tc>
          <w:tcPr>
            <w:tcW w:w="417" w:type="dxa"/>
          </w:tcPr>
          <w:p w14:paraId="0EB3FCB9" w14:textId="77777777" w:rsidR="00647BCA" w:rsidRPr="004008A3" w:rsidRDefault="00647BCA" w:rsidP="004503C4">
            <w:pPr>
              <w:ind w:left="57"/>
              <w:rPr>
                <w:rFonts w:ascii="Arial Narrow" w:eastAsia="Arial Narrow" w:hAnsi="Arial Narrow" w:cs="Arial Narrow"/>
                <w:sz w:val="16"/>
                <w:szCs w:val="16"/>
                <w:lang w:val="ru-RU"/>
              </w:rPr>
            </w:pPr>
            <w:r w:rsidRPr="004008A3">
              <w:rPr>
                <w:rFonts w:ascii="Arial Narrow" w:eastAsia="Arial Narrow" w:hAnsi="Arial Narrow" w:cs="Arial Narrow"/>
                <w:sz w:val="16"/>
                <w:szCs w:val="16"/>
                <w:lang w:val="ru-RU"/>
              </w:rPr>
              <w:lastRenderedPageBreak/>
              <w:t>3.</w:t>
            </w:r>
          </w:p>
        </w:tc>
        <w:tc>
          <w:tcPr>
            <w:tcW w:w="2692" w:type="dxa"/>
          </w:tcPr>
          <w:p w14:paraId="29F2F889" w14:textId="77777777" w:rsidR="00647BCA" w:rsidRPr="004008A3" w:rsidRDefault="00647BCA" w:rsidP="004503C4">
            <w:pPr>
              <w:ind w:left="28" w:right="28"/>
              <w:rPr>
                <w:rFonts w:ascii="Arial Narrow" w:eastAsia="Arial Narrow" w:hAnsi="Arial Narrow" w:cs="Arial Narrow"/>
                <w:sz w:val="16"/>
                <w:szCs w:val="16"/>
                <w:lang w:val="ru-RU"/>
              </w:rPr>
            </w:pPr>
            <w:r w:rsidRPr="004008A3">
              <w:rPr>
                <w:rFonts w:ascii="Arial Narrow" w:eastAsia="Arial Narrow" w:hAnsi="Arial Narrow" w:cs="Arial Narrow"/>
                <w:sz w:val="16"/>
                <w:szCs w:val="16"/>
                <w:lang w:val="ru-RU"/>
              </w:rPr>
              <w:t>Приобретение или использование специального оборудования для проведения необходимых опытно-конструкторских работ, и отработки технологии, включая создание опытно-промышленных установок</w:t>
            </w:r>
          </w:p>
        </w:tc>
        <w:tc>
          <w:tcPr>
            <w:tcW w:w="708" w:type="dxa"/>
          </w:tcPr>
          <w:p w14:paraId="69356381" w14:textId="77777777" w:rsidR="00647BCA" w:rsidRPr="004008A3" w:rsidRDefault="00647BCA" w:rsidP="004503C4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13" w:type="dxa"/>
          </w:tcPr>
          <w:p w14:paraId="40372D7F" w14:textId="77777777" w:rsidR="00647BCA" w:rsidRPr="004008A3" w:rsidRDefault="00647BCA" w:rsidP="004503C4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09" w:type="dxa"/>
          </w:tcPr>
          <w:p w14:paraId="1FD92E9D" w14:textId="77777777" w:rsidR="00647BCA" w:rsidRPr="004008A3" w:rsidRDefault="00647BCA" w:rsidP="004503C4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15" w:type="dxa"/>
          </w:tcPr>
          <w:p w14:paraId="69DE0FD4" w14:textId="77777777" w:rsidR="00647BCA" w:rsidRPr="004008A3" w:rsidRDefault="00647BCA" w:rsidP="004503C4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02" w:type="dxa"/>
          </w:tcPr>
          <w:p w14:paraId="07122D35" w14:textId="77777777" w:rsidR="00647BCA" w:rsidRPr="004008A3" w:rsidRDefault="00647BCA" w:rsidP="004503C4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15" w:type="dxa"/>
          </w:tcPr>
          <w:p w14:paraId="5F5D0106" w14:textId="77777777" w:rsidR="00647BCA" w:rsidRPr="004008A3" w:rsidRDefault="00647BCA" w:rsidP="004503C4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03" w:type="dxa"/>
          </w:tcPr>
          <w:p w14:paraId="0DFD3AEB" w14:textId="77777777" w:rsidR="00647BCA" w:rsidRPr="004008A3" w:rsidRDefault="00647BCA" w:rsidP="004503C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715" w:type="dxa"/>
            <w:vAlign w:val="center"/>
          </w:tcPr>
          <w:p w14:paraId="46CA06E3" w14:textId="77777777" w:rsidR="00647BCA" w:rsidRPr="004008A3" w:rsidRDefault="00647BCA" w:rsidP="004503C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702" w:type="dxa"/>
            <w:vAlign w:val="center"/>
          </w:tcPr>
          <w:p w14:paraId="4F77112C" w14:textId="77777777" w:rsidR="00647BCA" w:rsidRPr="004008A3" w:rsidRDefault="00647BCA" w:rsidP="004503C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851" w:type="dxa"/>
            <w:vAlign w:val="center"/>
          </w:tcPr>
          <w:p w14:paraId="25DAB59B" w14:textId="77777777" w:rsidR="00647BCA" w:rsidRPr="004008A3" w:rsidRDefault="00647BCA" w:rsidP="004503C4">
            <w:pPr>
              <w:jc w:val="center"/>
              <w:rPr>
                <w:sz w:val="16"/>
                <w:szCs w:val="16"/>
                <w:lang w:val="ru-RU"/>
              </w:rPr>
            </w:pPr>
          </w:p>
        </w:tc>
      </w:tr>
      <w:tr w:rsidR="00647BCA" w:rsidRPr="004008A3" w14:paraId="68B2244A" w14:textId="77777777" w:rsidTr="004503C4">
        <w:trPr>
          <w:trHeight w:hRule="exact" w:val="1136"/>
        </w:trPr>
        <w:tc>
          <w:tcPr>
            <w:tcW w:w="417" w:type="dxa"/>
          </w:tcPr>
          <w:p w14:paraId="07C7C64F" w14:textId="77777777" w:rsidR="00647BCA" w:rsidRPr="004008A3" w:rsidRDefault="00647BCA" w:rsidP="004503C4">
            <w:pPr>
              <w:ind w:left="57"/>
              <w:rPr>
                <w:rFonts w:ascii="Arial Narrow" w:eastAsia="Arial Narrow" w:hAnsi="Arial Narrow" w:cs="Arial Narrow"/>
                <w:sz w:val="16"/>
                <w:szCs w:val="16"/>
                <w:lang w:val="ru-RU"/>
              </w:rPr>
            </w:pPr>
            <w:r w:rsidRPr="004008A3">
              <w:rPr>
                <w:rFonts w:ascii="Arial Narrow" w:eastAsia="Arial Narrow" w:hAnsi="Arial Narrow" w:cs="Arial Narrow"/>
                <w:sz w:val="16"/>
                <w:szCs w:val="16"/>
                <w:lang w:val="ru-RU"/>
              </w:rPr>
              <w:t>4.</w:t>
            </w:r>
          </w:p>
        </w:tc>
        <w:tc>
          <w:tcPr>
            <w:tcW w:w="2692" w:type="dxa"/>
          </w:tcPr>
          <w:p w14:paraId="160F6B5D" w14:textId="77777777" w:rsidR="00647BCA" w:rsidRPr="004008A3" w:rsidRDefault="00647BCA" w:rsidP="004503C4">
            <w:pPr>
              <w:ind w:left="28" w:right="28"/>
              <w:rPr>
                <w:rFonts w:ascii="Arial Narrow" w:eastAsia="Arial Narrow" w:hAnsi="Arial Narrow" w:cs="Arial Narrow"/>
                <w:sz w:val="16"/>
                <w:szCs w:val="16"/>
                <w:lang w:val="ru-RU"/>
              </w:rPr>
            </w:pPr>
            <w:r w:rsidRPr="004008A3">
              <w:rPr>
                <w:rFonts w:ascii="Arial Narrow" w:eastAsia="Arial Narrow" w:hAnsi="Arial Narrow" w:cs="Arial Narrow"/>
                <w:sz w:val="16"/>
                <w:szCs w:val="16"/>
                <w:lang w:val="ru-RU"/>
              </w:rPr>
              <w:t xml:space="preserve">Разработка технико-экономического обоснования инвестиционной стадии проекта, </w:t>
            </w:r>
            <w:proofErr w:type="spellStart"/>
            <w:r w:rsidRPr="004008A3">
              <w:rPr>
                <w:rFonts w:ascii="Arial Narrow" w:eastAsia="Arial Narrow" w:hAnsi="Arial Narrow" w:cs="Arial Narrow"/>
                <w:sz w:val="16"/>
                <w:szCs w:val="16"/>
                <w:lang w:val="ru-RU"/>
              </w:rPr>
              <w:t>прединвестиционный</w:t>
            </w:r>
            <w:proofErr w:type="spellEnd"/>
            <w:r w:rsidRPr="004008A3">
              <w:rPr>
                <w:rFonts w:ascii="Arial Narrow" w:eastAsia="Arial Narrow" w:hAnsi="Arial Narrow" w:cs="Arial Narrow"/>
                <w:sz w:val="16"/>
                <w:szCs w:val="16"/>
                <w:lang w:val="ru-RU"/>
              </w:rPr>
              <w:t xml:space="preserve"> анализ и оптимизация проекта, не включая расходы на аналитические исследования рынка</w:t>
            </w:r>
          </w:p>
        </w:tc>
        <w:tc>
          <w:tcPr>
            <w:tcW w:w="708" w:type="dxa"/>
          </w:tcPr>
          <w:p w14:paraId="68969E22" w14:textId="77777777" w:rsidR="00647BCA" w:rsidRPr="004008A3" w:rsidRDefault="00647BCA" w:rsidP="004503C4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13" w:type="dxa"/>
          </w:tcPr>
          <w:p w14:paraId="753D65E6" w14:textId="77777777" w:rsidR="00647BCA" w:rsidRPr="004008A3" w:rsidRDefault="00647BCA" w:rsidP="004503C4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09" w:type="dxa"/>
          </w:tcPr>
          <w:p w14:paraId="4F7B29CE" w14:textId="77777777" w:rsidR="00647BCA" w:rsidRPr="004008A3" w:rsidRDefault="00647BCA" w:rsidP="004503C4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15" w:type="dxa"/>
          </w:tcPr>
          <w:p w14:paraId="42FFAA6A" w14:textId="77777777" w:rsidR="00647BCA" w:rsidRPr="004008A3" w:rsidRDefault="00647BCA" w:rsidP="004503C4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02" w:type="dxa"/>
          </w:tcPr>
          <w:p w14:paraId="65397188" w14:textId="77777777" w:rsidR="00647BCA" w:rsidRPr="004008A3" w:rsidRDefault="00647BCA" w:rsidP="004503C4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15" w:type="dxa"/>
          </w:tcPr>
          <w:p w14:paraId="67C5641E" w14:textId="77777777" w:rsidR="00647BCA" w:rsidRPr="004008A3" w:rsidRDefault="00647BCA" w:rsidP="004503C4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03" w:type="dxa"/>
          </w:tcPr>
          <w:p w14:paraId="1A9EBA74" w14:textId="77777777" w:rsidR="00647BCA" w:rsidRPr="004008A3" w:rsidRDefault="00647BCA" w:rsidP="004503C4">
            <w:pPr>
              <w:rPr>
                <w:rFonts w:eastAsia="Arial Narrow" w:hAnsi="Arial Narrow" w:cs="Arial Narrow"/>
                <w:b/>
                <w:sz w:val="16"/>
                <w:szCs w:val="16"/>
                <w:lang w:val="ru-RU"/>
              </w:rPr>
            </w:pPr>
          </w:p>
          <w:p w14:paraId="5663A8AA" w14:textId="77777777" w:rsidR="00647BCA" w:rsidRPr="004008A3" w:rsidRDefault="00647BCA" w:rsidP="004503C4">
            <w:pPr>
              <w:rPr>
                <w:rFonts w:eastAsia="Arial Narrow" w:hAnsi="Arial Narrow" w:cs="Arial Narrow"/>
                <w:b/>
                <w:sz w:val="16"/>
                <w:szCs w:val="16"/>
                <w:lang w:val="ru-RU"/>
              </w:rPr>
            </w:pPr>
          </w:p>
          <w:p w14:paraId="484A6842" w14:textId="77777777" w:rsidR="00647BCA" w:rsidRPr="004008A3" w:rsidRDefault="00647BCA" w:rsidP="004503C4">
            <w:pPr>
              <w:ind w:left="252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4008A3">
              <w:rPr>
                <w:rFonts w:ascii="Arial Narrow" w:eastAsia="Arial Narrow" w:hAnsi="Arial Narrow" w:cs="Arial Narrow"/>
                <w:sz w:val="16"/>
                <w:szCs w:val="16"/>
              </w:rPr>
              <w:t>Х</w:t>
            </w:r>
          </w:p>
        </w:tc>
        <w:tc>
          <w:tcPr>
            <w:tcW w:w="715" w:type="dxa"/>
          </w:tcPr>
          <w:p w14:paraId="698E9865" w14:textId="77777777" w:rsidR="00647BCA" w:rsidRPr="004008A3" w:rsidRDefault="00647BCA" w:rsidP="004503C4">
            <w:pPr>
              <w:rPr>
                <w:rFonts w:eastAsia="Arial Narrow" w:hAnsi="Arial Narrow" w:cs="Arial Narrow"/>
                <w:b/>
                <w:sz w:val="16"/>
                <w:szCs w:val="16"/>
              </w:rPr>
            </w:pPr>
          </w:p>
          <w:p w14:paraId="1E795487" w14:textId="77777777" w:rsidR="00647BCA" w:rsidRPr="004008A3" w:rsidRDefault="00647BCA" w:rsidP="004503C4">
            <w:pPr>
              <w:rPr>
                <w:rFonts w:eastAsia="Arial Narrow" w:hAnsi="Arial Narrow" w:cs="Arial Narrow"/>
                <w:b/>
                <w:sz w:val="16"/>
                <w:szCs w:val="16"/>
              </w:rPr>
            </w:pPr>
          </w:p>
          <w:p w14:paraId="2FAC7FDB" w14:textId="77777777" w:rsidR="00647BCA" w:rsidRPr="004008A3" w:rsidRDefault="00647BCA" w:rsidP="004503C4">
            <w:pPr>
              <w:ind w:left="252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4008A3">
              <w:rPr>
                <w:rFonts w:ascii="Arial Narrow" w:eastAsia="Arial Narrow" w:hAnsi="Arial Narrow" w:cs="Arial Narrow"/>
                <w:sz w:val="16"/>
                <w:szCs w:val="16"/>
              </w:rPr>
              <w:t>Х</w:t>
            </w:r>
          </w:p>
        </w:tc>
        <w:tc>
          <w:tcPr>
            <w:tcW w:w="702" w:type="dxa"/>
          </w:tcPr>
          <w:p w14:paraId="07B1D2F9" w14:textId="77777777" w:rsidR="00647BCA" w:rsidRPr="004008A3" w:rsidRDefault="00647BCA" w:rsidP="004503C4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4BF748D6" w14:textId="77777777" w:rsidR="00647BCA" w:rsidRPr="004008A3" w:rsidRDefault="00647BCA" w:rsidP="004503C4">
            <w:pPr>
              <w:rPr>
                <w:sz w:val="16"/>
                <w:szCs w:val="16"/>
              </w:rPr>
            </w:pPr>
          </w:p>
        </w:tc>
      </w:tr>
      <w:tr w:rsidR="00647BCA" w:rsidRPr="004008A3" w14:paraId="7EA0E684" w14:textId="77777777" w:rsidTr="004503C4">
        <w:trPr>
          <w:trHeight w:hRule="exact" w:val="805"/>
        </w:trPr>
        <w:tc>
          <w:tcPr>
            <w:tcW w:w="417" w:type="dxa"/>
          </w:tcPr>
          <w:p w14:paraId="15270FF7" w14:textId="77777777" w:rsidR="00647BCA" w:rsidRPr="004008A3" w:rsidRDefault="00647BCA" w:rsidP="004503C4">
            <w:pPr>
              <w:ind w:left="57"/>
              <w:jc w:val="both"/>
              <w:rPr>
                <w:rFonts w:ascii="Arial Narrow" w:eastAsia="Arial Narrow" w:hAnsi="Arial Narrow" w:cs="Arial Narrow"/>
                <w:sz w:val="16"/>
                <w:szCs w:val="16"/>
                <w:lang w:val="ru-RU"/>
              </w:rPr>
            </w:pPr>
            <w:r w:rsidRPr="004008A3">
              <w:rPr>
                <w:rFonts w:ascii="Arial Narrow" w:eastAsia="Arial Narrow" w:hAnsi="Arial Narrow" w:cs="Arial Narrow"/>
                <w:sz w:val="16"/>
                <w:szCs w:val="16"/>
                <w:lang w:val="ru-RU"/>
              </w:rPr>
              <w:t>5.</w:t>
            </w:r>
          </w:p>
        </w:tc>
        <w:tc>
          <w:tcPr>
            <w:tcW w:w="2692" w:type="dxa"/>
          </w:tcPr>
          <w:p w14:paraId="169C2B7C" w14:textId="77777777" w:rsidR="00647BCA" w:rsidRPr="004008A3" w:rsidRDefault="00647BCA" w:rsidP="004503C4">
            <w:pPr>
              <w:ind w:left="28" w:right="28"/>
              <w:rPr>
                <w:rFonts w:ascii="Arial Narrow" w:eastAsia="Arial Narrow" w:hAnsi="Arial Narrow" w:cs="Arial Narrow"/>
                <w:sz w:val="16"/>
                <w:szCs w:val="16"/>
                <w:lang w:val="ru-RU"/>
              </w:rPr>
            </w:pPr>
            <w:r w:rsidRPr="004008A3">
              <w:rPr>
                <w:rFonts w:ascii="Arial Narrow" w:eastAsia="Arial Narrow" w:hAnsi="Arial Narrow" w:cs="Arial Narrow"/>
                <w:sz w:val="16"/>
                <w:szCs w:val="16"/>
                <w:lang w:val="ru-RU"/>
              </w:rPr>
              <w:t>Приобретение прав на результаты интеллектуальной деятельности (лицензий и патентов) у российских и иностранных правообладателей</w:t>
            </w:r>
          </w:p>
          <w:p w14:paraId="003CE2BB" w14:textId="77777777" w:rsidR="00647BCA" w:rsidRPr="004008A3" w:rsidRDefault="00647BCA" w:rsidP="004503C4">
            <w:pPr>
              <w:ind w:left="28" w:right="28"/>
              <w:rPr>
                <w:rFonts w:ascii="Arial Narrow" w:eastAsia="Arial Narrow" w:hAnsi="Arial Narrow" w:cs="Arial Narrow"/>
                <w:sz w:val="16"/>
                <w:szCs w:val="16"/>
                <w:lang w:val="ru-RU"/>
              </w:rPr>
            </w:pPr>
          </w:p>
          <w:p w14:paraId="3AD2D9A1" w14:textId="77777777" w:rsidR="00647BCA" w:rsidRPr="004008A3" w:rsidRDefault="00647BCA" w:rsidP="004503C4">
            <w:pPr>
              <w:ind w:left="28" w:right="28"/>
              <w:rPr>
                <w:rFonts w:ascii="Arial Narrow" w:eastAsia="Arial Narrow" w:hAnsi="Arial Narrow" w:cs="Arial Narrow"/>
                <w:sz w:val="16"/>
                <w:szCs w:val="16"/>
                <w:lang w:val="ru-RU"/>
              </w:rPr>
            </w:pPr>
          </w:p>
          <w:p w14:paraId="45F3CA15" w14:textId="77777777" w:rsidR="00647BCA" w:rsidRPr="004008A3" w:rsidRDefault="00647BCA" w:rsidP="004503C4">
            <w:pPr>
              <w:ind w:left="28" w:right="28"/>
              <w:rPr>
                <w:rFonts w:ascii="Arial Narrow" w:eastAsia="Arial Narrow" w:hAnsi="Arial Narrow" w:cs="Arial Narrow"/>
                <w:sz w:val="16"/>
                <w:szCs w:val="16"/>
                <w:lang w:val="ru-RU"/>
              </w:rPr>
            </w:pPr>
          </w:p>
        </w:tc>
        <w:tc>
          <w:tcPr>
            <w:tcW w:w="708" w:type="dxa"/>
          </w:tcPr>
          <w:p w14:paraId="349C72A1" w14:textId="77777777" w:rsidR="00647BCA" w:rsidRPr="004008A3" w:rsidRDefault="00647BCA" w:rsidP="004503C4">
            <w:pPr>
              <w:rPr>
                <w:rFonts w:eastAsia="Arial Narrow" w:hAnsi="Arial Narrow" w:cs="Arial Narrow"/>
                <w:b/>
                <w:sz w:val="16"/>
                <w:szCs w:val="16"/>
                <w:lang w:val="ru-RU"/>
              </w:rPr>
            </w:pPr>
          </w:p>
          <w:p w14:paraId="70E64CA6" w14:textId="77777777" w:rsidR="00647BCA" w:rsidRPr="004008A3" w:rsidRDefault="00647BCA" w:rsidP="004503C4">
            <w:pPr>
              <w:ind w:left="251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4008A3">
              <w:rPr>
                <w:rFonts w:ascii="Arial Narrow" w:eastAsia="Arial Narrow" w:hAnsi="Arial Narrow" w:cs="Arial Narrow"/>
                <w:sz w:val="16"/>
                <w:szCs w:val="16"/>
              </w:rPr>
              <w:t>Х</w:t>
            </w:r>
          </w:p>
        </w:tc>
        <w:tc>
          <w:tcPr>
            <w:tcW w:w="713" w:type="dxa"/>
          </w:tcPr>
          <w:p w14:paraId="4E17650E" w14:textId="77777777" w:rsidR="00647BCA" w:rsidRPr="004008A3" w:rsidRDefault="00647BCA" w:rsidP="004503C4">
            <w:pPr>
              <w:rPr>
                <w:rFonts w:eastAsia="Arial Narrow" w:hAnsi="Arial Narrow" w:cs="Arial Narrow"/>
                <w:b/>
                <w:sz w:val="16"/>
                <w:szCs w:val="16"/>
              </w:rPr>
            </w:pPr>
          </w:p>
          <w:p w14:paraId="728CA186" w14:textId="77777777" w:rsidR="00647BCA" w:rsidRPr="004008A3" w:rsidRDefault="00647BCA" w:rsidP="004503C4">
            <w:pPr>
              <w:ind w:right="104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4008A3">
              <w:rPr>
                <w:rFonts w:ascii="Arial Narrow" w:eastAsia="Arial Narrow" w:hAnsi="Arial Narrow" w:cs="Arial Narrow"/>
                <w:sz w:val="16"/>
                <w:szCs w:val="16"/>
              </w:rPr>
              <w:t>Х</w:t>
            </w:r>
          </w:p>
        </w:tc>
        <w:tc>
          <w:tcPr>
            <w:tcW w:w="709" w:type="dxa"/>
          </w:tcPr>
          <w:p w14:paraId="181D90E9" w14:textId="77777777" w:rsidR="00647BCA" w:rsidRPr="004008A3" w:rsidRDefault="00647BCA" w:rsidP="004503C4">
            <w:pPr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14:paraId="414CFE9B" w14:textId="77777777" w:rsidR="00647BCA" w:rsidRPr="004008A3" w:rsidRDefault="00647BCA" w:rsidP="004503C4">
            <w:pPr>
              <w:rPr>
                <w:sz w:val="16"/>
                <w:szCs w:val="16"/>
              </w:rPr>
            </w:pPr>
          </w:p>
        </w:tc>
        <w:tc>
          <w:tcPr>
            <w:tcW w:w="702" w:type="dxa"/>
          </w:tcPr>
          <w:p w14:paraId="41D0507B" w14:textId="77777777" w:rsidR="00647BCA" w:rsidRPr="004008A3" w:rsidRDefault="00647BCA" w:rsidP="004503C4">
            <w:pPr>
              <w:rPr>
                <w:rFonts w:eastAsia="Arial Narrow" w:hAnsi="Arial Narrow" w:cs="Arial Narrow"/>
                <w:b/>
                <w:sz w:val="16"/>
                <w:szCs w:val="16"/>
              </w:rPr>
            </w:pPr>
          </w:p>
          <w:p w14:paraId="6FAC6628" w14:textId="77777777" w:rsidR="00647BCA" w:rsidRPr="004008A3" w:rsidRDefault="00647BCA" w:rsidP="004503C4">
            <w:pPr>
              <w:ind w:right="104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4008A3">
              <w:rPr>
                <w:rFonts w:ascii="Arial Narrow" w:eastAsia="Arial Narrow" w:hAnsi="Arial Narrow" w:cs="Arial Narrow"/>
                <w:sz w:val="16"/>
                <w:szCs w:val="16"/>
              </w:rPr>
              <w:t>Х</w:t>
            </w:r>
          </w:p>
        </w:tc>
        <w:tc>
          <w:tcPr>
            <w:tcW w:w="715" w:type="dxa"/>
          </w:tcPr>
          <w:p w14:paraId="43D806D0" w14:textId="77777777" w:rsidR="00647BCA" w:rsidRPr="004008A3" w:rsidRDefault="00647BCA" w:rsidP="004503C4">
            <w:pPr>
              <w:rPr>
                <w:rFonts w:eastAsia="Arial Narrow" w:hAnsi="Arial Narrow" w:cs="Arial Narrow"/>
                <w:b/>
                <w:sz w:val="16"/>
                <w:szCs w:val="16"/>
              </w:rPr>
            </w:pPr>
          </w:p>
          <w:p w14:paraId="518A442F" w14:textId="77777777" w:rsidR="00647BCA" w:rsidRPr="004008A3" w:rsidRDefault="00647BCA" w:rsidP="004503C4">
            <w:pPr>
              <w:ind w:right="102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4008A3">
              <w:rPr>
                <w:rFonts w:ascii="Arial Narrow" w:eastAsia="Arial Narrow" w:hAnsi="Arial Narrow" w:cs="Arial Narrow"/>
                <w:sz w:val="16"/>
                <w:szCs w:val="16"/>
              </w:rPr>
              <w:t>Х</w:t>
            </w:r>
          </w:p>
        </w:tc>
        <w:tc>
          <w:tcPr>
            <w:tcW w:w="703" w:type="dxa"/>
          </w:tcPr>
          <w:p w14:paraId="4066AB1F" w14:textId="77777777" w:rsidR="00647BCA" w:rsidRPr="004008A3" w:rsidRDefault="00647BCA" w:rsidP="004503C4">
            <w:pPr>
              <w:rPr>
                <w:rFonts w:eastAsia="Arial Narrow" w:hAnsi="Arial Narrow" w:cs="Arial Narrow"/>
                <w:b/>
                <w:sz w:val="16"/>
                <w:szCs w:val="16"/>
              </w:rPr>
            </w:pPr>
          </w:p>
          <w:p w14:paraId="3DBF9B41" w14:textId="77777777" w:rsidR="00647BCA" w:rsidRPr="004008A3" w:rsidRDefault="00647BCA" w:rsidP="004503C4">
            <w:pPr>
              <w:ind w:left="252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4008A3">
              <w:rPr>
                <w:rFonts w:ascii="Arial Narrow" w:eastAsia="Arial Narrow" w:hAnsi="Arial Narrow" w:cs="Arial Narrow"/>
                <w:sz w:val="16"/>
                <w:szCs w:val="16"/>
              </w:rPr>
              <w:t>Х</w:t>
            </w:r>
          </w:p>
        </w:tc>
        <w:tc>
          <w:tcPr>
            <w:tcW w:w="715" w:type="dxa"/>
          </w:tcPr>
          <w:p w14:paraId="7AB3E207" w14:textId="77777777" w:rsidR="00647BCA" w:rsidRPr="004008A3" w:rsidRDefault="00647BCA" w:rsidP="004503C4">
            <w:pPr>
              <w:rPr>
                <w:rFonts w:eastAsia="Arial Narrow" w:hAnsi="Arial Narrow" w:cs="Arial Narrow"/>
                <w:b/>
                <w:sz w:val="16"/>
                <w:szCs w:val="16"/>
              </w:rPr>
            </w:pPr>
          </w:p>
          <w:p w14:paraId="61F32971" w14:textId="77777777" w:rsidR="00647BCA" w:rsidRPr="004008A3" w:rsidRDefault="00647BCA" w:rsidP="004503C4">
            <w:pPr>
              <w:ind w:left="252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4008A3">
              <w:rPr>
                <w:rFonts w:ascii="Arial Narrow" w:eastAsia="Arial Narrow" w:hAnsi="Arial Narrow" w:cs="Arial Narrow"/>
                <w:sz w:val="16"/>
                <w:szCs w:val="16"/>
              </w:rPr>
              <w:t>Х</w:t>
            </w:r>
          </w:p>
        </w:tc>
        <w:tc>
          <w:tcPr>
            <w:tcW w:w="702" w:type="dxa"/>
          </w:tcPr>
          <w:p w14:paraId="4889BA7A" w14:textId="77777777" w:rsidR="00647BCA" w:rsidRPr="004008A3" w:rsidRDefault="00647BCA" w:rsidP="004503C4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66C3BFC5" w14:textId="77777777" w:rsidR="00647BCA" w:rsidRPr="004008A3" w:rsidRDefault="00647BCA" w:rsidP="004503C4">
            <w:pPr>
              <w:rPr>
                <w:sz w:val="16"/>
                <w:szCs w:val="16"/>
              </w:rPr>
            </w:pPr>
          </w:p>
        </w:tc>
      </w:tr>
      <w:tr w:rsidR="00647BCA" w:rsidRPr="004008A3" w14:paraId="0F97F539" w14:textId="77777777" w:rsidTr="004503C4">
        <w:trPr>
          <w:trHeight w:hRule="exact" w:val="282"/>
        </w:trPr>
        <w:tc>
          <w:tcPr>
            <w:tcW w:w="417" w:type="dxa"/>
          </w:tcPr>
          <w:p w14:paraId="7DB8631D" w14:textId="77777777" w:rsidR="00647BCA" w:rsidRPr="004008A3" w:rsidRDefault="00647BCA" w:rsidP="004503C4">
            <w:pPr>
              <w:ind w:left="57"/>
              <w:rPr>
                <w:rFonts w:ascii="Arial Narrow" w:eastAsia="Arial Narrow" w:hAnsi="Arial Narrow" w:cs="Arial Narrow"/>
                <w:sz w:val="16"/>
                <w:szCs w:val="16"/>
                <w:lang w:val="ru-RU"/>
              </w:rPr>
            </w:pPr>
            <w:r w:rsidRPr="004008A3">
              <w:rPr>
                <w:rFonts w:ascii="Arial Narrow" w:eastAsia="Arial Narrow" w:hAnsi="Arial Narrow" w:cs="Arial Narrow"/>
                <w:sz w:val="16"/>
                <w:szCs w:val="16"/>
                <w:lang w:val="ru-RU"/>
              </w:rPr>
              <w:t>6.</w:t>
            </w:r>
          </w:p>
        </w:tc>
        <w:tc>
          <w:tcPr>
            <w:tcW w:w="2692" w:type="dxa"/>
          </w:tcPr>
          <w:p w14:paraId="25BF57D5" w14:textId="77777777" w:rsidR="00647BCA" w:rsidRPr="004008A3" w:rsidRDefault="00647BCA" w:rsidP="004503C4">
            <w:pPr>
              <w:ind w:left="28" w:right="28"/>
              <w:rPr>
                <w:rFonts w:ascii="Arial Narrow" w:eastAsia="Arial Narrow" w:hAnsi="Arial Narrow" w:cs="Arial Narrow"/>
                <w:sz w:val="16"/>
                <w:szCs w:val="16"/>
              </w:rPr>
            </w:pPr>
            <w:proofErr w:type="spellStart"/>
            <w:r w:rsidRPr="004008A3">
              <w:rPr>
                <w:rFonts w:ascii="Arial Narrow" w:eastAsia="Arial Narrow" w:hAnsi="Arial Narrow" w:cs="Arial Narrow"/>
                <w:sz w:val="16"/>
                <w:szCs w:val="16"/>
              </w:rPr>
              <w:t>Инжиниринговые</w:t>
            </w:r>
            <w:proofErr w:type="spellEnd"/>
            <w:r w:rsidRPr="004008A3"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  <w:proofErr w:type="spellStart"/>
            <w:r w:rsidRPr="004008A3">
              <w:rPr>
                <w:rFonts w:ascii="Arial Narrow" w:eastAsia="Arial Narrow" w:hAnsi="Arial Narrow" w:cs="Arial Narrow"/>
                <w:sz w:val="16"/>
                <w:szCs w:val="16"/>
              </w:rPr>
              <w:t>услуги</w:t>
            </w:r>
            <w:proofErr w:type="spellEnd"/>
          </w:p>
        </w:tc>
        <w:tc>
          <w:tcPr>
            <w:tcW w:w="708" w:type="dxa"/>
          </w:tcPr>
          <w:p w14:paraId="38994971" w14:textId="77777777" w:rsidR="00647BCA" w:rsidRPr="004008A3" w:rsidRDefault="00647BCA" w:rsidP="004503C4">
            <w:pPr>
              <w:rPr>
                <w:sz w:val="16"/>
                <w:szCs w:val="16"/>
              </w:rPr>
            </w:pPr>
          </w:p>
        </w:tc>
        <w:tc>
          <w:tcPr>
            <w:tcW w:w="713" w:type="dxa"/>
          </w:tcPr>
          <w:p w14:paraId="6BA33D54" w14:textId="77777777" w:rsidR="00647BCA" w:rsidRPr="004008A3" w:rsidRDefault="00647BCA" w:rsidP="004503C4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7074B214" w14:textId="77777777" w:rsidR="00647BCA" w:rsidRPr="004008A3" w:rsidRDefault="00647BCA" w:rsidP="004503C4">
            <w:pPr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14:paraId="47E09F21" w14:textId="77777777" w:rsidR="00647BCA" w:rsidRPr="004008A3" w:rsidRDefault="00647BCA" w:rsidP="004503C4">
            <w:pPr>
              <w:rPr>
                <w:sz w:val="16"/>
                <w:szCs w:val="16"/>
              </w:rPr>
            </w:pPr>
          </w:p>
        </w:tc>
        <w:tc>
          <w:tcPr>
            <w:tcW w:w="702" w:type="dxa"/>
          </w:tcPr>
          <w:p w14:paraId="0F458431" w14:textId="77777777" w:rsidR="00647BCA" w:rsidRPr="004008A3" w:rsidRDefault="00647BCA" w:rsidP="004503C4">
            <w:pPr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14:paraId="78ECFF0C" w14:textId="77777777" w:rsidR="00647BCA" w:rsidRPr="004008A3" w:rsidRDefault="00647BCA" w:rsidP="004503C4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</w:tcPr>
          <w:p w14:paraId="370178DB" w14:textId="77777777" w:rsidR="00647BCA" w:rsidRPr="004008A3" w:rsidRDefault="00647BCA" w:rsidP="004503C4">
            <w:pPr>
              <w:ind w:left="252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4008A3">
              <w:rPr>
                <w:rFonts w:ascii="Arial Narrow" w:eastAsia="Arial Narrow" w:hAnsi="Arial Narrow" w:cs="Arial Narrow"/>
                <w:sz w:val="16"/>
                <w:szCs w:val="16"/>
              </w:rPr>
              <w:t>Х</w:t>
            </w:r>
          </w:p>
        </w:tc>
        <w:tc>
          <w:tcPr>
            <w:tcW w:w="715" w:type="dxa"/>
          </w:tcPr>
          <w:p w14:paraId="4E862906" w14:textId="77777777" w:rsidR="00647BCA" w:rsidRPr="004008A3" w:rsidRDefault="00647BCA" w:rsidP="004503C4">
            <w:pPr>
              <w:ind w:left="252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4008A3">
              <w:rPr>
                <w:rFonts w:ascii="Arial Narrow" w:eastAsia="Arial Narrow" w:hAnsi="Arial Narrow" w:cs="Arial Narrow"/>
                <w:sz w:val="16"/>
                <w:szCs w:val="16"/>
              </w:rPr>
              <w:t>Х</w:t>
            </w:r>
          </w:p>
        </w:tc>
        <w:tc>
          <w:tcPr>
            <w:tcW w:w="702" w:type="dxa"/>
          </w:tcPr>
          <w:p w14:paraId="0BE09F41" w14:textId="77777777" w:rsidR="00647BCA" w:rsidRPr="004008A3" w:rsidRDefault="00647BCA" w:rsidP="004503C4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434A2C72" w14:textId="77777777" w:rsidR="00647BCA" w:rsidRPr="004008A3" w:rsidRDefault="00647BCA" w:rsidP="004503C4">
            <w:pPr>
              <w:rPr>
                <w:sz w:val="16"/>
                <w:szCs w:val="16"/>
              </w:rPr>
            </w:pPr>
          </w:p>
        </w:tc>
      </w:tr>
      <w:tr w:rsidR="00647BCA" w:rsidRPr="004008A3" w14:paraId="7A4B7925" w14:textId="77777777" w:rsidTr="004503C4">
        <w:trPr>
          <w:trHeight w:hRule="exact" w:val="1191"/>
        </w:trPr>
        <w:tc>
          <w:tcPr>
            <w:tcW w:w="417" w:type="dxa"/>
          </w:tcPr>
          <w:p w14:paraId="53A73D15" w14:textId="77777777" w:rsidR="00647BCA" w:rsidRPr="004008A3" w:rsidRDefault="00647BCA" w:rsidP="004503C4">
            <w:pPr>
              <w:ind w:left="57"/>
              <w:rPr>
                <w:rFonts w:ascii="Arial Narrow" w:eastAsia="Arial Narrow" w:hAnsi="Arial Narrow" w:cs="Arial Narrow"/>
                <w:sz w:val="16"/>
                <w:szCs w:val="16"/>
                <w:lang w:val="ru-RU"/>
              </w:rPr>
            </w:pPr>
            <w:r w:rsidRPr="004008A3">
              <w:rPr>
                <w:rFonts w:ascii="Arial Narrow" w:eastAsia="Arial Narrow" w:hAnsi="Arial Narrow" w:cs="Arial Narrow"/>
                <w:sz w:val="16"/>
                <w:szCs w:val="16"/>
                <w:lang w:val="ru-RU"/>
              </w:rPr>
              <w:t>6.1.</w:t>
            </w:r>
          </w:p>
        </w:tc>
        <w:tc>
          <w:tcPr>
            <w:tcW w:w="2692" w:type="dxa"/>
          </w:tcPr>
          <w:p w14:paraId="51DF435E" w14:textId="77777777" w:rsidR="00647BCA" w:rsidRPr="004008A3" w:rsidRDefault="00647BCA" w:rsidP="004503C4">
            <w:pPr>
              <w:ind w:left="28" w:right="28"/>
              <w:rPr>
                <w:rFonts w:ascii="Arial Narrow" w:eastAsia="Arial Narrow" w:hAnsi="Arial Narrow" w:cs="Arial Narrow"/>
                <w:sz w:val="16"/>
                <w:szCs w:val="16"/>
                <w:lang w:val="ru-RU"/>
              </w:rPr>
            </w:pPr>
            <w:r w:rsidRPr="004008A3">
              <w:rPr>
                <w:rFonts w:ascii="Arial Narrow" w:eastAsia="Arial Narrow" w:hAnsi="Arial Narrow" w:cs="Arial Narrow"/>
                <w:sz w:val="16"/>
                <w:szCs w:val="16"/>
                <w:lang w:val="ru-RU"/>
              </w:rPr>
              <w:t>Обеспечение необходимой адаптации технологического оборудования и инженерных коммуникаций, включая разработку технической документации, для обеспечения внедрения результатов разработок в серийное производство</w:t>
            </w:r>
          </w:p>
        </w:tc>
        <w:tc>
          <w:tcPr>
            <w:tcW w:w="708" w:type="dxa"/>
          </w:tcPr>
          <w:p w14:paraId="7D2846D6" w14:textId="77777777" w:rsidR="00647BCA" w:rsidRPr="004008A3" w:rsidRDefault="00647BCA" w:rsidP="004503C4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13" w:type="dxa"/>
          </w:tcPr>
          <w:p w14:paraId="0D3269D8" w14:textId="77777777" w:rsidR="00647BCA" w:rsidRPr="004008A3" w:rsidRDefault="00647BCA" w:rsidP="004503C4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09" w:type="dxa"/>
          </w:tcPr>
          <w:p w14:paraId="62133EBC" w14:textId="77777777" w:rsidR="00647BCA" w:rsidRPr="004008A3" w:rsidRDefault="00647BCA" w:rsidP="004503C4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15" w:type="dxa"/>
          </w:tcPr>
          <w:p w14:paraId="175AA624" w14:textId="77777777" w:rsidR="00647BCA" w:rsidRPr="004008A3" w:rsidRDefault="00647BCA" w:rsidP="004503C4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02" w:type="dxa"/>
          </w:tcPr>
          <w:p w14:paraId="0BA45F84" w14:textId="77777777" w:rsidR="00647BCA" w:rsidRPr="004008A3" w:rsidRDefault="00647BCA" w:rsidP="004503C4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15" w:type="dxa"/>
          </w:tcPr>
          <w:p w14:paraId="3BF0F36A" w14:textId="77777777" w:rsidR="00647BCA" w:rsidRPr="004008A3" w:rsidRDefault="00647BCA" w:rsidP="004503C4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03" w:type="dxa"/>
          </w:tcPr>
          <w:p w14:paraId="25B706A5" w14:textId="77777777" w:rsidR="00647BCA" w:rsidRPr="004008A3" w:rsidRDefault="00647BCA" w:rsidP="004503C4">
            <w:pPr>
              <w:rPr>
                <w:rFonts w:eastAsia="Arial Narrow" w:hAnsi="Arial Narrow" w:cs="Arial Narrow"/>
                <w:b/>
                <w:sz w:val="16"/>
                <w:szCs w:val="16"/>
                <w:lang w:val="ru-RU"/>
              </w:rPr>
            </w:pPr>
          </w:p>
          <w:p w14:paraId="7986B94F" w14:textId="77777777" w:rsidR="00647BCA" w:rsidRPr="004008A3" w:rsidRDefault="00647BCA" w:rsidP="004503C4">
            <w:pPr>
              <w:rPr>
                <w:rFonts w:eastAsia="Arial Narrow" w:hAnsi="Arial Narrow" w:cs="Arial Narrow"/>
                <w:b/>
                <w:sz w:val="16"/>
                <w:szCs w:val="16"/>
                <w:lang w:val="ru-RU"/>
              </w:rPr>
            </w:pPr>
          </w:p>
          <w:p w14:paraId="408015F1" w14:textId="77777777" w:rsidR="00647BCA" w:rsidRPr="004008A3" w:rsidRDefault="00647BCA" w:rsidP="004503C4">
            <w:pPr>
              <w:ind w:left="252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4008A3">
              <w:rPr>
                <w:rFonts w:ascii="Arial Narrow" w:eastAsia="Arial Narrow" w:hAnsi="Arial Narrow" w:cs="Arial Narrow"/>
                <w:sz w:val="16"/>
                <w:szCs w:val="16"/>
              </w:rPr>
              <w:t>Х</w:t>
            </w:r>
          </w:p>
        </w:tc>
        <w:tc>
          <w:tcPr>
            <w:tcW w:w="715" w:type="dxa"/>
          </w:tcPr>
          <w:p w14:paraId="0CD69D57" w14:textId="77777777" w:rsidR="00647BCA" w:rsidRPr="004008A3" w:rsidRDefault="00647BCA" w:rsidP="004503C4">
            <w:pPr>
              <w:rPr>
                <w:rFonts w:eastAsia="Arial Narrow" w:hAnsi="Arial Narrow" w:cs="Arial Narrow"/>
                <w:b/>
                <w:sz w:val="16"/>
                <w:szCs w:val="16"/>
              </w:rPr>
            </w:pPr>
          </w:p>
          <w:p w14:paraId="205EBD77" w14:textId="77777777" w:rsidR="00647BCA" w:rsidRPr="004008A3" w:rsidRDefault="00647BCA" w:rsidP="004503C4">
            <w:pPr>
              <w:rPr>
                <w:rFonts w:eastAsia="Arial Narrow" w:hAnsi="Arial Narrow" w:cs="Arial Narrow"/>
                <w:b/>
                <w:sz w:val="16"/>
                <w:szCs w:val="16"/>
              </w:rPr>
            </w:pPr>
          </w:p>
          <w:p w14:paraId="6D97542C" w14:textId="77777777" w:rsidR="00647BCA" w:rsidRPr="004008A3" w:rsidRDefault="00647BCA" w:rsidP="004503C4">
            <w:pPr>
              <w:ind w:left="252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4008A3">
              <w:rPr>
                <w:rFonts w:ascii="Arial Narrow" w:eastAsia="Arial Narrow" w:hAnsi="Arial Narrow" w:cs="Arial Narrow"/>
                <w:sz w:val="16"/>
                <w:szCs w:val="16"/>
              </w:rPr>
              <w:t>Х</w:t>
            </w:r>
          </w:p>
        </w:tc>
        <w:tc>
          <w:tcPr>
            <w:tcW w:w="702" w:type="dxa"/>
          </w:tcPr>
          <w:p w14:paraId="618502EF" w14:textId="77777777" w:rsidR="00647BCA" w:rsidRPr="004008A3" w:rsidRDefault="00647BCA" w:rsidP="004503C4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46CE7AD8" w14:textId="77777777" w:rsidR="00647BCA" w:rsidRPr="004008A3" w:rsidRDefault="00647BCA" w:rsidP="004503C4">
            <w:pPr>
              <w:rPr>
                <w:sz w:val="16"/>
                <w:szCs w:val="16"/>
              </w:rPr>
            </w:pPr>
          </w:p>
        </w:tc>
      </w:tr>
      <w:tr w:rsidR="00647BCA" w:rsidRPr="004008A3" w14:paraId="7DD0927F" w14:textId="77777777" w:rsidTr="004503C4">
        <w:trPr>
          <w:trHeight w:hRule="exact" w:val="1006"/>
        </w:trPr>
        <w:tc>
          <w:tcPr>
            <w:tcW w:w="417" w:type="dxa"/>
          </w:tcPr>
          <w:p w14:paraId="3C7387FD" w14:textId="77777777" w:rsidR="00647BCA" w:rsidRPr="004008A3" w:rsidRDefault="00647BCA" w:rsidP="004503C4">
            <w:pPr>
              <w:ind w:left="57"/>
              <w:rPr>
                <w:rFonts w:ascii="Arial Narrow" w:eastAsia="Arial Narrow" w:hAnsi="Arial Narrow" w:cs="Arial Narrow"/>
                <w:sz w:val="16"/>
                <w:szCs w:val="16"/>
                <w:lang w:val="ru-RU"/>
              </w:rPr>
            </w:pPr>
            <w:r w:rsidRPr="004008A3">
              <w:rPr>
                <w:rFonts w:ascii="Arial Narrow" w:eastAsia="Arial Narrow" w:hAnsi="Arial Narrow" w:cs="Arial Narrow"/>
                <w:sz w:val="16"/>
                <w:szCs w:val="16"/>
                <w:lang w:val="ru-RU"/>
              </w:rPr>
              <w:t>6.2.</w:t>
            </w:r>
          </w:p>
        </w:tc>
        <w:tc>
          <w:tcPr>
            <w:tcW w:w="2692" w:type="dxa"/>
          </w:tcPr>
          <w:p w14:paraId="3734BF04" w14:textId="77777777" w:rsidR="00647BCA" w:rsidRPr="004008A3" w:rsidRDefault="00647BCA" w:rsidP="004503C4">
            <w:pPr>
              <w:ind w:left="28" w:right="28"/>
              <w:rPr>
                <w:rFonts w:ascii="Arial Narrow" w:eastAsia="Arial Narrow" w:hAnsi="Arial Narrow" w:cs="Arial Narrow"/>
                <w:sz w:val="16"/>
                <w:szCs w:val="16"/>
                <w:lang w:val="ru-RU"/>
              </w:rPr>
            </w:pPr>
            <w:r w:rsidRPr="004008A3">
              <w:rPr>
                <w:rFonts w:ascii="Arial Narrow" w:eastAsia="Arial Narrow" w:hAnsi="Arial Narrow" w:cs="Arial Narrow"/>
                <w:sz w:val="16"/>
                <w:szCs w:val="16"/>
                <w:lang w:val="ru-RU"/>
              </w:rPr>
              <w:t>Проектно-изыскательские работы, сбор исходных данных, разработка концепции строительства/ремонта зданий, сооружений, коммуникаций для организации производства</w:t>
            </w:r>
          </w:p>
        </w:tc>
        <w:tc>
          <w:tcPr>
            <w:tcW w:w="708" w:type="dxa"/>
          </w:tcPr>
          <w:p w14:paraId="7D90C894" w14:textId="77777777" w:rsidR="00647BCA" w:rsidRPr="004008A3" w:rsidRDefault="00647BCA" w:rsidP="004503C4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13" w:type="dxa"/>
          </w:tcPr>
          <w:p w14:paraId="366BC496" w14:textId="77777777" w:rsidR="00647BCA" w:rsidRPr="004008A3" w:rsidRDefault="00647BCA" w:rsidP="004503C4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09" w:type="dxa"/>
          </w:tcPr>
          <w:p w14:paraId="5F617AD8" w14:textId="77777777" w:rsidR="00647BCA" w:rsidRPr="004008A3" w:rsidRDefault="00647BCA" w:rsidP="004503C4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15" w:type="dxa"/>
          </w:tcPr>
          <w:p w14:paraId="39B28DD5" w14:textId="77777777" w:rsidR="00647BCA" w:rsidRPr="004008A3" w:rsidRDefault="00647BCA" w:rsidP="004503C4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02" w:type="dxa"/>
          </w:tcPr>
          <w:p w14:paraId="11F7E44C" w14:textId="77777777" w:rsidR="00647BCA" w:rsidRPr="004008A3" w:rsidRDefault="00647BCA" w:rsidP="004503C4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15" w:type="dxa"/>
          </w:tcPr>
          <w:p w14:paraId="6DFDE8C3" w14:textId="77777777" w:rsidR="00647BCA" w:rsidRPr="004008A3" w:rsidRDefault="00647BCA" w:rsidP="004503C4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03" w:type="dxa"/>
          </w:tcPr>
          <w:p w14:paraId="40D760AC" w14:textId="77777777" w:rsidR="00647BCA" w:rsidRPr="004008A3" w:rsidRDefault="00647BCA" w:rsidP="004503C4">
            <w:pPr>
              <w:rPr>
                <w:rFonts w:eastAsia="Arial Narrow" w:hAnsi="Arial Narrow" w:cs="Arial Narrow"/>
                <w:b/>
                <w:sz w:val="16"/>
                <w:szCs w:val="16"/>
                <w:lang w:val="ru-RU"/>
              </w:rPr>
            </w:pPr>
          </w:p>
          <w:p w14:paraId="21A48C9D" w14:textId="77777777" w:rsidR="00647BCA" w:rsidRPr="004008A3" w:rsidRDefault="00647BCA" w:rsidP="004503C4">
            <w:pPr>
              <w:ind w:left="252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4008A3">
              <w:rPr>
                <w:rFonts w:ascii="Arial Narrow" w:eastAsia="Arial Narrow" w:hAnsi="Arial Narrow" w:cs="Arial Narrow"/>
                <w:sz w:val="16"/>
                <w:szCs w:val="16"/>
              </w:rPr>
              <w:t>Х</w:t>
            </w:r>
          </w:p>
        </w:tc>
        <w:tc>
          <w:tcPr>
            <w:tcW w:w="715" w:type="dxa"/>
          </w:tcPr>
          <w:p w14:paraId="40B32C9D" w14:textId="77777777" w:rsidR="00647BCA" w:rsidRPr="004008A3" w:rsidRDefault="00647BCA" w:rsidP="004503C4">
            <w:pPr>
              <w:rPr>
                <w:rFonts w:eastAsia="Arial Narrow" w:hAnsi="Arial Narrow" w:cs="Arial Narrow"/>
                <w:b/>
                <w:sz w:val="16"/>
                <w:szCs w:val="16"/>
              </w:rPr>
            </w:pPr>
          </w:p>
          <w:p w14:paraId="34C36B1D" w14:textId="77777777" w:rsidR="00647BCA" w:rsidRPr="004008A3" w:rsidRDefault="00647BCA" w:rsidP="004503C4">
            <w:pPr>
              <w:ind w:left="252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4008A3">
              <w:rPr>
                <w:rFonts w:ascii="Arial Narrow" w:eastAsia="Arial Narrow" w:hAnsi="Arial Narrow" w:cs="Arial Narrow"/>
                <w:sz w:val="16"/>
                <w:szCs w:val="16"/>
              </w:rPr>
              <w:t>Х</w:t>
            </w:r>
          </w:p>
        </w:tc>
        <w:tc>
          <w:tcPr>
            <w:tcW w:w="702" w:type="dxa"/>
          </w:tcPr>
          <w:p w14:paraId="47F0F67A" w14:textId="77777777" w:rsidR="00647BCA" w:rsidRPr="004008A3" w:rsidRDefault="00647BCA" w:rsidP="004503C4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022C6FFB" w14:textId="77777777" w:rsidR="00647BCA" w:rsidRPr="004008A3" w:rsidRDefault="00647BCA" w:rsidP="004503C4">
            <w:pPr>
              <w:rPr>
                <w:sz w:val="16"/>
                <w:szCs w:val="16"/>
              </w:rPr>
            </w:pPr>
          </w:p>
        </w:tc>
      </w:tr>
      <w:tr w:rsidR="00647BCA" w:rsidRPr="004008A3" w14:paraId="2A1E9656" w14:textId="77777777" w:rsidTr="004503C4">
        <w:trPr>
          <w:trHeight w:hRule="exact" w:val="1705"/>
        </w:trPr>
        <w:tc>
          <w:tcPr>
            <w:tcW w:w="417" w:type="dxa"/>
          </w:tcPr>
          <w:p w14:paraId="459119AF" w14:textId="77777777" w:rsidR="00647BCA" w:rsidRPr="004008A3" w:rsidRDefault="00647BCA" w:rsidP="004503C4">
            <w:pPr>
              <w:ind w:left="57"/>
              <w:rPr>
                <w:rFonts w:ascii="Arial Narrow" w:eastAsia="Arial Narrow" w:hAnsi="Arial Narrow" w:cs="Arial Narrow"/>
                <w:sz w:val="16"/>
                <w:szCs w:val="16"/>
                <w:lang w:val="ru-RU"/>
              </w:rPr>
            </w:pPr>
            <w:r w:rsidRPr="004008A3">
              <w:rPr>
                <w:rFonts w:ascii="Arial Narrow" w:eastAsia="Arial Narrow" w:hAnsi="Arial Narrow" w:cs="Arial Narrow"/>
                <w:sz w:val="16"/>
                <w:szCs w:val="16"/>
                <w:lang w:val="ru-RU"/>
              </w:rPr>
              <w:t>6.3.</w:t>
            </w:r>
          </w:p>
        </w:tc>
        <w:tc>
          <w:tcPr>
            <w:tcW w:w="2692" w:type="dxa"/>
          </w:tcPr>
          <w:p w14:paraId="6A932F9B" w14:textId="77777777" w:rsidR="00647BCA" w:rsidRPr="004008A3" w:rsidRDefault="00647BCA" w:rsidP="004503C4">
            <w:pPr>
              <w:ind w:left="28" w:right="28"/>
              <w:rPr>
                <w:rFonts w:ascii="Arial Narrow" w:eastAsia="Arial Narrow" w:hAnsi="Arial Narrow" w:cs="Arial Narrow"/>
                <w:sz w:val="16"/>
                <w:szCs w:val="16"/>
                <w:lang w:val="ru-RU"/>
              </w:rPr>
            </w:pPr>
            <w:r w:rsidRPr="004008A3">
              <w:rPr>
                <w:rFonts w:ascii="Arial Narrow" w:eastAsia="Arial Narrow" w:hAnsi="Arial Narrow" w:cs="Arial Narrow"/>
                <w:sz w:val="16"/>
                <w:szCs w:val="16"/>
                <w:lang w:val="ru-RU"/>
              </w:rPr>
              <w:t>Разработка проектной документации для объектов капитального строительства, включая проведение экологической и иных необходимых экспертиз, получение необходимых заключений санитарно-эпидемиологической, пожарной и др. служб, подготовку и получение разрешения на осуществление градостроительной деятельности</w:t>
            </w:r>
          </w:p>
        </w:tc>
        <w:tc>
          <w:tcPr>
            <w:tcW w:w="708" w:type="dxa"/>
          </w:tcPr>
          <w:p w14:paraId="2B962FC4" w14:textId="77777777" w:rsidR="00647BCA" w:rsidRPr="004008A3" w:rsidRDefault="00647BCA" w:rsidP="004503C4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13" w:type="dxa"/>
          </w:tcPr>
          <w:p w14:paraId="3BB33F9B" w14:textId="77777777" w:rsidR="00647BCA" w:rsidRPr="004008A3" w:rsidRDefault="00647BCA" w:rsidP="004503C4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09" w:type="dxa"/>
          </w:tcPr>
          <w:p w14:paraId="669BE922" w14:textId="77777777" w:rsidR="00647BCA" w:rsidRPr="004008A3" w:rsidRDefault="00647BCA" w:rsidP="004503C4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15" w:type="dxa"/>
          </w:tcPr>
          <w:p w14:paraId="064BB6AA" w14:textId="77777777" w:rsidR="00647BCA" w:rsidRPr="004008A3" w:rsidRDefault="00647BCA" w:rsidP="004503C4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02" w:type="dxa"/>
          </w:tcPr>
          <w:p w14:paraId="21AB4E28" w14:textId="77777777" w:rsidR="00647BCA" w:rsidRPr="004008A3" w:rsidRDefault="00647BCA" w:rsidP="004503C4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15" w:type="dxa"/>
          </w:tcPr>
          <w:p w14:paraId="43E2296D" w14:textId="77777777" w:rsidR="00647BCA" w:rsidRPr="004008A3" w:rsidRDefault="00647BCA" w:rsidP="004503C4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03" w:type="dxa"/>
          </w:tcPr>
          <w:p w14:paraId="565C0CB8" w14:textId="77777777" w:rsidR="00647BCA" w:rsidRPr="004008A3" w:rsidRDefault="00647BCA" w:rsidP="004503C4">
            <w:pPr>
              <w:rPr>
                <w:rFonts w:eastAsia="Arial Narrow" w:hAnsi="Arial Narrow" w:cs="Arial Narrow"/>
                <w:b/>
                <w:sz w:val="16"/>
                <w:szCs w:val="16"/>
                <w:lang w:val="ru-RU"/>
              </w:rPr>
            </w:pPr>
          </w:p>
          <w:p w14:paraId="2460CBAF" w14:textId="77777777" w:rsidR="00647BCA" w:rsidRPr="004008A3" w:rsidRDefault="00647BCA" w:rsidP="004503C4">
            <w:pPr>
              <w:rPr>
                <w:rFonts w:eastAsia="Arial Narrow" w:hAnsi="Arial Narrow" w:cs="Arial Narrow"/>
                <w:b/>
                <w:sz w:val="16"/>
                <w:szCs w:val="16"/>
                <w:lang w:val="ru-RU"/>
              </w:rPr>
            </w:pPr>
          </w:p>
          <w:p w14:paraId="3072AE13" w14:textId="77777777" w:rsidR="00647BCA" w:rsidRPr="004008A3" w:rsidRDefault="00647BCA" w:rsidP="004503C4">
            <w:pPr>
              <w:rPr>
                <w:rFonts w:eastAsia="Arial Narrow" w:hAnsi="Arial Narrow" w:cs="Arial Narrow"/>
                <w:b/>
                <w:sz w:val="16"/>
                <w:szCs w:val="16"/>
                <w:lang w:val="ru-RU"/>
              </w:rPr>
            </w:pPr>
          </w:p>
          <w:p w14:paraId="3A8CDCE7" w14:textId="77777777" w:rsidR="00647BCA" w:rsidRPr="004008A3" w:rsidRDefault="00647BCA" w:rsidP="004503C4">
            <w:pPr>
              <w:rPr>
                <w:rFonts w:eastAsia="Arial Narrow" w:hAnsi="Arial Narrow" w:cs="Arial Narrow"/>
                <w:b/>
                <w:sz w:val="16"/>
                <w:szCs w:val="16"/>
                <w:lang w:val="ru-RU"/>
              </w:rPr>
            </w:pPr>
          </w:p>
          <w:p w14:paraId="49036721" w14:textId="77777777" w:rsidR="00647BCA" w:rsidRPr="004008A3" w:rsidRDefault="00647BCA" w:rsidP="004503C4">
            <w:pPr>
              <w:ind w:left="252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4008A3">
              <w:rPr>
                <w:rFonts w:ascii="Arial Narrow" w:eastAsia="Arial Narrow" w:hAnsi="Arial Narrow" w:cs="Arial Narrow"/>
                <w:sz w:val="16"/>
                <w:szCs w:val="16"/>
              </w:rPr>
              <w:t>Х</w:t>
            </w:r>
          </w:p>
        </w:tc>
        <w:tc>
          <w:tcPr>
            <w:tcW w:w="715" w:type="dxa"/>
          </w:tcPr>
          <w:p w14:paraId="22983555" w14:textId="77777777" w:rsidR="00647BCA" w:rsidRPr="004008A3" w:rsidRDefault="00647BCA" w:rsidP="004503C4">
            <w:pPr>
              <w:rPr>
                <w:rFonts w:eastAsia="Arial Narrow" w:hAnsi="Arial Narrow" w:cs="Arial Narrow"/>
                <w:b/>
                <w:sz w:val="16"/>
                <w:szCs w:val="16"/>
              </w:rPr>
            </w:pPr>
          </w:p>
          <w:p w14:paraId="4442B746" w14:textId="77777777" w:rsidR="00647BCA" w:rsidRPr="004008A3" w:rsidRDefault="00647BCA" w:rsidP="004503C4">
            <w:pPr>
              <w:rPr>
                <w:rFonts w:eastAsia="Arial Narrow" w:hAnsi="Arial Narrow" w:cs="Arial Narrow"/>
                <w:b/>
                <w:sz w:val="16"/>
                <w:szCs w:val="16"/>
              </w:rPr>
            </w:pPr>
          </w:p>
          <w:p w14:paraId="4E7DD783" w14:textId="77777777" w:rsidR="00647BCA" w:rsidRPr="004008A3" w:rsidRDefault="00647BCA" w:rsidP="004503C4">
            <w:pPr>
              <w:rPr>
                <w:rFonts w:eastAsia="Arial Narrow" w:hAnsi="Arial Narrow" w:cs="Arial Narrow"/>
                <w:b/>
                <w:sz w:val="16"/>
                <w:szCs w:val="16"/>
              </w:rPr>
            </w:pPr>
          </w:p>
          <w:p w14:paraId="4CC1A9AF" w14:textId="77777777" w:rsidR="00647BCA" w:rsidRPr="004008A3" w:rsidRDefault="00647BCA" w:rsidP="004503C4">
            <w:pPr>
              <w:rPr>
                <w:rFonts w:eastAsia="Arial Narrow" w:hAnsi="Arial Narrow" w:cs="Arial Narrow"/>
                <w:b/>
                <w:sz w:val="16"/>
                <w:szCs w:val="16"/>
              </w:rPr>
            </w:pPr>
          </w:p>
          <w:p w14:paraId="3C978A66" w14:textId="77777777" w:rsidR="00647BCA" w:rsidRPr="004008A3" w:rsidRDefault="00647BCA" w:rsidP="004503C4">
            <w:pPr>
              <w:ind w:left="252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4008A3">
              <w:rPr>
                <w:rFonts w:ascii="Arial Narrow" w:eastAsia="Arial Narrow" w:hAnsi="Arial Narrow" w:cs="Arial Narrow"/>
                <w:sz w:val="16"/>
                <w:szCs w:val="16"/>
              </w:rPr>
              <w:t>Х</w:t>
            </w:r>
          </w:p>
        </w:tc>
        <w:tc>
          <w:tcPr>
            <w:tcW w:w="702" w:type="dxa"/>
          </w:tcPr>
          <w:p w14:paraId="1CA52D25" w14:textId="77777777" w:rsidR="00647BCA" w:rsidRPr="004008A3" w:rsidRDefault="00647BCA" w:rsidP="004503C4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07C19FDD" w14:textId="77777777" w:rsidR="00647BCA" w:rsidRPr="004008A3" w:rsidRDefault="00647BCA" w:rsidP="004503C4">
            <w:pPr>
              <w:rPr>
                <w:sz w:val="16"/>
                <w:szCs w:val="16"/>
              </w:rPr>
            </w:pPr>
          </w:p>
        </w:tc>
      </w:tr>
      <w:tr w:rsidR="00647BCA" w:rsidRPr="004008A3" w14:paraId="415871ED" w14:textId="77777777" w:rsidTr="004503C4">
        <w:trPr>
          <w:trHeight w:hRule="exact" w:val="429"/>
        </w:trPr>
        <w:tc>
          <w:tcPr>
            <w:tcW w:w="417" w:type="dxa"/>
          </w:tcPr>
          <w:p w14:paraId="727A2BCB" w14:textId="77777777" w:rsidR="00647BCA" w:rsidRPr="004008A3" w:rsidRDefault="00647BCA" w:rsidP="004503C4">
            <w:pPr>
              <w:ind w:left="57"/>
              <w:rPr>
                <w:rFonts w:ascii="Arial Narrow" w:eastAsia="Arial Narrow" w:hAnsi="Arial Narrow" w:cs="Arial Narrow"/>
                <w:sz w:val="16"/>
                <w:szCs w:val="16"/>
                <w:lang w:val="ru-RU"/>
              </w:rPr>
            </w:pPr>
            <w:r w:rsidRPr="004008A3">
              <w:rPr>
                <w:rFonts w:ascii="Arial Narrow" w:eastAsia="Arial Narrow" w:hAnsi="Arial Narrow" w:cs="Arial Narrow"/>
                <w:sz w:val="16"/>
                <w:szCs w:val="16"/>
                <w:lang w:val="ru-RU"/>
              </w:rPr>
              <w:t>7.</w:t>
            </w:r>
          </w:p>
        </w:tc>
        <w:tc>
          <w:tcPr>
            <w:tcW w:w="2692" w:type="dxa"/>
          </w:tcPr>
          <w:p w14:paraId="53EF00AF" w14:textId="77777777" w:rsidR="00647BCA" w:rsidRPr="004008A3" w:rsidRDefault="00647BCA" w:rsidP="004503C4">
            <w:pPr>
              <w:ind w:left="28" w:right="28"/>
              <w:rPr>
                <w:rFonts w:ascii="Arial Narrow" w:eastAsia="Arial Narrow" w:hAnsi="Arial Narrow" w:cs="Arial Narrow"/>
                <w:sz w:val="16"/>
                <w:szCs w:val="16"/>
              </w:rPr>
            </w:pPr>
            <w:proofErr w:type="spellStart"/>
            <w:r w:rsidRPr="004008A3">
              <w:rPr>
                <w:rFonts w:ascii="Arial Narrow" w:eastAsia="Arial Narrow" w:hAnsi="Arial Narrow" w:cs="Arial Narrow"/>
                <w:sz w:val="16"/>
                <w:szCs w:val="16"/>
              </w:rPr>
              <w:t>Государственная</w:t>
            </w:r>
            <w:proofErr w:type="spellEnd"/>
            <w:r w:rsidRPr="004008A3"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  <w:proofErr w:type="spellStart"/>
            <w:r w:rsidRPr="004008A3">
              <w:rPr>
                <w:rFonts w:ascii="Arial Narrow" w:eastAsia="Arial Narrow" w:hAnsi="Arial Narrow" w:cs="Arial Narrow"/>
                <w:sz w:val="16"/>
                <w:szCs w:val="16"/>
              </w:rPr>
              <w:t>экспертиза</w:t>
            </w:r>
            <w:proofErr w:type="spellEnd"/>
            <w:r w:rsidRPr="004008A3"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  <w:proofErr w:type="spellStart"/>
            <w:r w:rsidRPr="004008A3">
              <w:rPr>
                <w:rFonts w:ascii="Arial Narrow" w:eastAsia="Arial Narrow" w:hAnsi="Arial Narrow" w:cs="Arial Narrow"/>
                <w:sz w:val="16"/>
                <w:szCs w:val="16"/>
              </w:rPr>
              <w:t>проектной</w:t>
            </w:r>
            <w:proofErr w:type="spellEnd"/>
            <w:r w:rsidRPr="004008A3"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  <w:proofErr w:type="spellStart"/>
            <w:r w:rsidRPr="004008A3">
              <w:rPr>
                <w:rFonts w:ascii="Arial Narrow" w:eastAsia="Arial Narrow" w:hAnsi="Arial Narrow" w:cs="Arial Narrow"/>
                <w:sz w:val="16"/>
                <w:szCs w:val="16"/>
              </w:rPr>
              <w:t>документации</w:t>
            </w:r>
            <w:proofErr w:type="spellEnd"/>
          </w:p>
        </w:tc>
        <w:tc>
          <w:tcPr>
            <w:tcW w:w="708" w:type="dxa"/>
          </w:tcPr>
          <w:p w14:paraId="12FA0FD2" w14:textId="77777777" w:rsidR="00647BCA" w:rsidRPr="004008A3" w:rsidRDefault="00647BCA" w:rsidP="004503C4">
            <w:pPr>
              <w:ind w:left="251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4008A3">
              <w:rPr>
                <w:rFonts w:ascii="Arial Narrow" w:eastAsia="Arial Narrow" w:hAnsi="Arial Narrow" w:cs="Arial Narrow"/>
                <w:sz w:val="16"/>
                <w:szCs w:val="16"/>
              </w:rPr>
              <w:t>Х</w:t>
            </w:r>
          </w:p>
        </w:tc>
        <w:tc>
          <w:tcPr>
            <w:tcW w:w="713" w:type="dxa"/>
          </w:tcPr>
          <w:p w14:paraId="1E3DA164" w14:textId="77777777" w:rsidR="00647BCA" w:rsidRPr="004008A3" w:rsidRDefault="00647BCA" w:rsidP="004503C4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3D653259" w14:textId="77777777" w:rsidR="00647BCA" w:rsidRPr="004008A3" w:rsidRDefault="00647BCA" w:rsidP="004503C4">
            <w:pPr>
              <w:ind w:left="254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4008A3">
              <w:rPr>
                <w:rFonts w:ascii="Arial Narrow" w:eastAsia="Arial Narrow" w:hAnsi="Arial Narrow" w:cs="Arial Narrow"/>
                <w:sz w:val="16"/>
                <w:szCs w:val="16"/>
              </w:rPr>
              <w:t>Х</w:t>
            </w:r>
          </w:p>
        </w:tc>
        <w:tc>
          <w:tcPr>
            <w:tcW w:w="715" w:type="dxa"/>
          </w:tcPr>
          <w:p w14:paraId="6E4962EF" w14:textId="77777777" w:rsidR="00647BCA" w:rsidRPr="004008A3" w:rsidRDefault="00647BCA" w:rsidP="004503C4">
            <w:pPr>
              <w:rPr>
                <w:sz w:val="16"/>
                <w:szCs w:val="16"/>
              </w:rPr>
            </w:pPr>
          </w:p>
        </w:tc>
        <w:tc>
          <w:tcPr>
            <w:tcW w:w="702" w:type="dxa"/>
          </w:tcPr>
          <w:p w14:paraId="10656C87" w14:textId="77777777" w:rsidR="00647BCA" w:rsidRPr="004008A3" w:rsidRDefault="00647BCA" w:rsidP="004503C4">
            <w:pPr>
              <w:ind w:right="104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4008A3">
              <w:rPr>
                <w:rFonts w:ascii="Arial Narrow" w:eastAsia="Arial Narrow" w:hAnsi="Arial Narrow" w:cs="Arial Narrow"/>
                <w:sz w:val="16"/>
                <w:szCs w:val="16"/>
              </w:rPr>
              <w:t>Х</w:t>
            </w:r>
          </w:p>
        </w:tc>
        <w:tc>
          <w:tcPr>
            <w:tcW w:w="715" w:type="dxa"/>
          </w:tcPr>
          <w:p w14:paraId="1E013AB5" w14:textId="77777777" w:rsidR="00647BCA" w:rsidRPr="004008A3" w:rsidRDefault="00647BCA" w:rsidP="004503C4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</w:tcPr>
          <w:p w14:paraId="3035E60E" w14:textId="77777777" w:rsidR="00647BCA" w:rsidRPr="004008A3" w:rsidRDefault="00647BCA" w:rsidP="004503C4">
            <w:pPr>
              <w:ind w:left="252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4008A3">
              <w:rPr>
                <w:rFonts w:ascii="Arial Narrow" w:eastAsia="Arial Narrow" w:hAnsi="Arial Narrow" w:cs="Arial Narrow"/>
                <w:sz w:val="16"/>
                <w:szCs w:val="16"/>
              </w:rPr>
              <w:t>Х</w:t>
            </w:r>
          </w:p>
        </w:tc>
        <w:tc>
          <w:tcPr>
            <w:tcW w:w="715" w:type="dxa"/>
          </w:tcPr>
          <w:p w14:paraId="1EC778AF" w14:textId="77777777" w:rsidR="00647BCA" w:rsidRPr="004008A3" w:rsidRDefault="00647BCA" w:rsidP="004503C4">
            <w:pPr>
              <w:rPr>
                <w:sz w:val="16"/>
                <w:szCs w:val="16"/>
              </w:rPr>
            </w:pPr>
          </w:p>
        </w:tc>
        <w:tc>
          <w:tcPr>
            <w:tcW w:w="702" w:type="dxa"/>
          </w:tcPr>
          <w:p w14:paraId="656DA3FE" w14:textId="77777777" w:rsidR="00647BCA" w:rsidRPr="004008A3" w:rsidRDefault="00647BCA" w:rsidP="004503C4">
            <w:pPr>
              <w:ind w:left="251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4008A3">
              <w:rPr>
                <w:rFonts w:ascii="Arial Narrow" w:eastAsia="Arial Narrow" w:hAnsi="Arial Narrow" w:cs="Arial Narrow"/>
                <w:sz w:val="16"/>
                <w:szCs w:val="16"/>
              </w:rPr>
              <w:t>Х</w:t>
            </w:r>
          </w:p>
        </w:tc>
        <w:tc>
          <w:tcPr>
            <w:tcW w:w="851" w:type="dxa"/>
          </w:tcPr>
          <w:p w14:paraId="3A393FFC" w14:textId="77777777" w:rsidR="00647BCA" w:rsidRPr="004008A3" w:rsidRDefault="00647BCA" w:rsidP="004503C4">
            <w:pPr>
              <w:rPr>
                <w:sz w:val="16"/>
                <w:szCs w:val="16"/>
              </w:rPr>
            </w:pPr>
          </w:p>
        </w:tc>
      </w:tr>
      <w:tr w:rsidR="00647BCA" w:rsidRPr="004008A3" w14:paraId="2536866D" w14:textId="77777777" w:rsidTr="004503C4">
        <w:trPr>
          <w:trHeight w:hRule="exact" w:val="421"/>
        </w:trPr>
        <w:tc>
          <w:tcPr>
            <w:tcW w:w="417" w:type="dxa"/>
          </w:tcPr>
          <w:p w14:paraId="79176098" w14:textId="77777777" w:rsidR="00647BCA" w:rsidRPr="004008A3" w:rsidRDefault="00647BCA" w:rsidP="004503C4">
            <w:pPr>
              <w:ind w:left="57"/>
              <w:rPr>
                <w:rFonts w:ascii="Arial Narrow" w:eastAsia="Arial Narrow" w:hAnsi="Arial Narrow" w:cs="Arial Narrow"/>
                <w:sz w:val="16"/>
                <w:szCs w:val="16"/>
                <w:lang w:val="ru-RU"/>
              </w:rPr>
            </w:pPr>
            <w:r w:rsidRPr="004008A3">
              <w:rPr>
                <w:rFonts w:ascii="Arial Narrow" w:eastAsia="Arial Narrow" w:hAnsi="Arial Narrow" w:cs="Arial Narrow"/>
                <w:sz w:val="16"/>
                <w:szCs w:val="16"/>
                <w:lang w:val="ru-RU"/>
              </w:rPr>
              <w:t>8.</w:t>
            </w:r>
          </w:p>
        </w:tc>
        <w:tc>
          <w:tcPr>
            <w:tcW w:w="2692" w:type="dxa"/>
          </w:tcPr>
          <w:p w14:paraId="10E19CB6" w14:textId="77777777" w:rsidR="00647BCA" w:rsidRPr="004008A3" w:rsidRDefault="00647BCA" w:rsidP="004503C4">
            <w:pPr>
              <w:ind w:left="28" w:right="28"/>
              <w:rPr>
                <w:rFonts w:ascii="Arial Narrow" w:eastAsia="Arial Narrow" w:hAnsi="Arial Narrow" w:cs="Arial Narrow"/>
                <w:sz w:val="16"/>
                <w:szCs w:val="16"/>
                <w:lang w:val="ru-RU"/>
              </w:rPr>
            </w:pPr>
            <w:r w:rsidRPr="004008A3">
              <w:rPr>
                <w:rFonts w:ascii="Arial Narrow" w:eastAsia="Arial Narrow" w:hAnsi="Arial Narrow" w:cs="Arial Narrow"/>
                <w:sz w:val="16"/>
                <w:szCs w:val="16"/>
                <w:lang w:val="ru-RU"/>
              </w:rPr>
              <w:t>Разработка рабочей документации для объектов капитального строительства</w:t>
            </w:r>
          </w:p>
        </w:tc>
        <w:tc>
          <w:tcPr>
            <w:tcW w:w="708" w:type="dxa"/>
          </w:tcPr>
          <w:p w14:paraId="3A459E67" w14:textId="77777777" w:rsidR="00647BCA" w:rsidRPr="004008A3" w:rsidRDefault="00647BCA" w:rsidP="004503C4">
            <w:pPr>
              <w:ind w:left="251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4008A3">
              <w:rPr>
                <w:rFonts w:ascii="Arial Narrow" w:eastAsia="Arial Narrow" w:hAnsi="Arial Narrow" w:cs="Arial Narrow"/>
                <w:sz w:val="16"/>
                <w:szCs w:val="16"/>
              </w:rPr>
              <w:t>Х</w:t>
            </w:r>
          </w:p>
        </w:tc>
        <w:tc>
          <w:tcPr>
            <w:tcW w:w="713" w:type="dxa"/>
          </w:tcPr>
          <w:p w14:paraId="1BDA964F" w14:textId="77777777" w:rsidR="00647BCA" w:rsidRPr="004008A3" w:rsidRDefault="00647BCA" w:rsidP="004503C4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2BC513B7" w14:textId="77777777" w:rsidR="00647BCA" w:rsidRPr="004008A3" w:rsidRDefault="00647BCA" w:rsidP="004503C4">
            <w:pPr>
              <w:ind w:left="254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4008A3">
              <w:rPr>
                <w:rFonts w:ascii="Arial Narrow" w:eastAsia="Arial Narrow" w:hAnsi="Arial Narrow" w:cs="Arial Narrow"/>
                <w:sz w:val="16"/>
                <w:szCs w:val="16"/>
              </w:rPr>
              <w:t>Х</w:t>
            </w:r>
          </w:p>
        </w:tc>
        <w:tc>
          <w:tcPr>
            <w:tcW w:w="715" w:type="dxa"/>
          </w:tcPr>
          <w:p w14:paraId="4292241A" w14:textId="77777777" w:rsidR="00647BCA" w:rsidRPr="004008A3" w:rsidRDefault="00647BCA" w:rsidP="004503C4">
            <w:pPr>
              <w:rPr>
                <w:sz w:val="16"/>
                <w:szCs w:val="16"/>
              </w:rPr>
            </w:pPr>
          </w:p>
        </w:tc>
        <w:tc>
          <w:tcPr>
            <w:tcW w:w="702" w:type="dxa"/>
          </w:tcPr>
          <w:p w14:paraId="7B7FE45D" w14:textId="77777777" w:rsidR="00647BCA" w:rsidRPr="004008A3" w:rsidRDefault="00647BCA" w:rsidP="004503C4">
            <w:pPr>
              <w:ind w:right="104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4008A3">
              <w:rPr>
                <w:rFonts w:ascii="Arial Narrow" w:eastAsia="Arial Narrow" w:hAnsi="Arial Narrow" w:cs="Arial Narrow"/>
                <w:sz w:val="16"/>
                <w:szCs w:val="16"/>
              </w:rPr>
              <w:t>Х</w:t>
            </w:r>
          </w:p>
        </w:tc>
        <w:tc>
          <w:tcPr>
            <w:tcW w:w="715" w:type="dxa"/>
          </w:tcPr>
          <w:p w14:paraId="7468CBB4" w14:textId="77777777" w:rsidR="00647BCA" w:rsidRPr="004008A3" w:rsidRDefault="00647BCA" w:rsidP="004503C4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</w:tcPr>
          <w:p w14:paraId="735BA569" w14:textId="77777777" w:rsidR="00647BCA" w:rsidRPr="004008A3" w:rsidRDefault="00647BCA" w:rsidP="004503C4">
            <w:pPr>
              <w:ind w:left="252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4008A3">
              <w:rPr>
                <w:rFonts w:ascii="Arial Narrow" w:eastAsia="Arial Narrow" w:hAnsi="Arial Narrow" w:cs="Arial Narrow"/>
                <w:sz w:val="16"/>
                <w:szCs w:val="16"/>
              </w:rPr>
              <w:t>Х</w:t>
            </w:r>
          </w:p>
        </w:tc>
        <w:tc>
          <w:tcPr>
            <w:tcW w:w="715" w:type="dxa"/>
          </w:tcPr>
          <w:p w14:paraId="1DE59213" w14:textId="77777777" w:rsidR="00647BCA" w:rsidRPr="004008A3" w:rsidRDefault="00647BCA" w:rsidP="004503C4">
            <w:pPr>
              <w:rPr>
                <w:sz w:val="16"/>
                <w:szCs w:val="16"/>
              </w:rPr>
            </w:pPr>
          </w:p>
        </w:tc>
        <w:tc>
          <w:tcPr>
            <w:tcW w:w="702" w:type="dxa"/>
          </w:tcPr>
          <w:p w14:paraId="0B21B028" w14:textId="77777777" w:rsidR="00647BCA" w:rsidRPr="004008A3" w:rsidRDefault="00647BCA" w:rsidP="004503C4">
            <w:pPr>
              <w:ind w:left="251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4008A3">
              <w:rPr>
                <w:rFonts w:ascii="Arial Narrow" w:eastAsia="Arial Narrow" w:hAnsi="Arial Narrow" w:cs="Arial Narrow"/>
                <w:sz w:val="16"/>
                <w:szCs w:val="16"/>
              </w:rPr>
              <w:t>Х</w:t>
            </w:r>
          </w:p>
        </w:tc>
        <w:tc>
          <w:tcPr>
            <w:tcW w:w="851" w:type="dxa"/>
          </w:tcPr>
          <w:p w14:paraId="266FAC6D" w14:textId="77777777" w:rsidR="00647BCA" w:rsidRPr="004008A3" w:rsidRDefault="00647BCA" w:rsidP="004503C4">
            <w:pPr>
              <w:rPr>
                <w:sz w:val="16"/>
                <w:szCs w:val="16"/>
              </w:rPr>
            </w:pPr>
          </w:p>
        </w:tc>
      </w:tr>
      <w:tr w:rsidR="00647BCA" w:rsidRPr="00D6132D" w14:paraId="264358EB" w14:textId="77777777" w:rsidTr="004503C4">
        <w:trPr>
          <w:trHeight w:hRule="exact" w:val="1136"/>
        </w:trPr>
        <w:tc>
          <w:tcPr>
            <w:tcW w:w="417" w:type="dxa"/>
          </w:tcPr>
          <w:p w14:paraId="37CFB93F" w14:textId="77777777" w:rsidR="00647BCA" w:rsidRPr="004008A3" w:rsidRDefault="00647BCA" w:rsidP="004503C4">
            <w:pPr>
              <w:ind w:left="57"/>
              <w:rPr>
                <w:rFonts w:ascii="Arial Narrow" w:eastAsia="Arial Narrow" w:hAnsi="Arial Narrow" w:cs="Arial Narrow"/>
                <w:sz w:val="16"/>
                <w:szCs w:val="16"/>
                <w:lang w:val="ru-RU"/>
              </w:rPr>
            </w:pPr>
            <w:r w:rsidRPr="004008A3">
              <w:rPr>
                <w:rFonts w:ascii="Arial Narrow" w:eastAsia="Arial Narrow" w:hAnsi="Arial Narrow" w:cs="Arial Narrow"/>
                <w:sz w:val="16"/>
                <w:szCs w:val="16"/>
                <w:lang w:val="ru-RU"/>
              </w:rPr>
              <w:t>9.</w:t>
            </w:r>
          </w:p>
        </w:tc>
        <w:tc>
          <w:tcPr>
            <w:tcW w:w="2692" w:type="dxa"/>
          </w:tcPr>
          <w:p w14:paraId="370281D3" w14:textId="77777777" w:rsidR="00647BCA" w:rsidRPr="004008A3" w:rsidRDefault="00647BCA" w:rsidP="004503C4">
            <w:pPr>
              <w:ind w:left="28" w:right="28"/>
              <w:rPr>
                <w:rFonts w:ascii="Arial Narrow" w:eastAsia="Arial Narrow" w:hAnsi="Arial Narrow" w:cs="Arial Narrow"/>
                <w:sz w:val="16"/>
                <w:szCs w:val="16"/>
                <w:lang w:val="ru-RU"/>
              </w:rPr>
            </w:pPr>
            <w:r w:rsidRPr="004008A3">
              <w:rPr>
                <w:rFonts w:ascii="Arial Narrow" w:eastAsia="Arial Narrow" w:hAnsi="Arial Narrow" w:cs="Arial Narrow"/>
                <w:sz w:val="16"/>
                <w:szCs w:val="16"/>
                <w:lang w:val="ru-RU"/>
              </w:rPr>
              <w:t>Приобретение технологического оборудования</w:t>
            </w:r>
            <w:r>
              <w:rPr>
                <w:rFonts w:ascii="Arial Narrow" w:eastAsia="Arial Narrow" w:hAnsi="Arial Narrow" w:cs="Arial Narrow"/>
                <w:sz w:val="16"/>
                <w:szCs w:val="16"/>
                <w:lang w:val="ru-RU"/>
              </w:rPr>
              <w:t xml:space="preserve"> </w:t>
            </w:r>
            <w:r w:rsidRPr="001738ED">
              <w:rPr>
                <w:rFonts w:ascii="Arial Narrow" w:eastAsia="Arial Narrow" w:hAnsi="Arial Narrow" w:cs="Arial Narrow"/>
                <w:sz w:val="16"/>
                <w:szCs w:val="16"/>
                <w:lang w:val="ru-RU"/>
              </w:rPr>
              <w:t>(включая</w:t>
            </w:r>
            <w:r>
              <w:rPr>
                <w:rFonts w:ascii="Arial Narrow" w:eastAsia="Arial Narrow" w:hAnsi="Arial Narrow" w:cs="Arial Narrow"/>
                <w:sz w:val="16"/>
                <w:szCs w:val="16"/>
                <w:lang w:val="ru-RU"/>
              </w:rPr>
              <w:t xml:space="preserve"> </w:t>
            </w:r>
            <w:r w:rsidRPr="001738ED">
              <w:rPr>
                <w:rFonts w:ascii="Arial Narrow" w:eastAsia="Arial Narrow" w:hAnsi="Arial Narrow" w:cs="Arial Narrow"/>
                <w:sz w:val="16"/>
                <w:szCs w:val="16"/>
                <w:lang w:val="ru-RU"/>
              </w:rPr>
              <w:t>принадлежности, технологическую оснастку, ремонтные комплекты)</w:t>
            </w:r>
            <w:r w:rsidRPr="004008A3">
              <w:rPr>
                <w:rFonts w:ascii="Arial Narrow" w:eastAsia="Arial Narrow" w:hAnsi="Arial Narrow" w:cs="Arial Narrow"/>
                <w:sz w:val="16"/>
                <w:szCs w:val="16"/>
                <w:lang w:val="ru-RU"/>
              </w:rPr>
              <w:t>, его монтаж, наладка и иные мероприятия по его подготовке для серийного производства</w:t>
            </w:r>
          </w:p>
        </w:tc>
        <w:tc>
          <w:tcPr>
            <w:tcW w:w="708" w:type="dxa"/>
          </w:tcPr>
          <w:p w14:paraId="763B509E" w14:textId="77777777" w:rsidR="00647BCA" w:rsidRPr="004008A3" w:rsidRDefault="00647BCA" w:rsidP="004503C4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13" w:type="dxa"/>
          </w:tcPr>
          <w:p w14:paraId="5C90BCDA" w14:textId="77777777" w:rsidR="00647BCA" w:rsidRPr="004008A3" w:rsidRDefault="00647BCA" w:rsidP="004503C4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09" w:type="dxa"/>
          </w:tcPr>
          <w:p w14:paraId="37A9CFFC" w14:textId="77777777" w:rsidR="00647BCA" w:rsidRPr="004008A3" w:rsidRDefault="00647BCA" w:rsidP="004503C4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15" w:type="dxa"/>
          </w:tcPr>
          <w:p w14:paraId="089CD9C1" w14:textId="77777777" w:rsidR="00647BCA" w:rsidRPr="004008A3" w:rsidRDefault="00647BCA" w:rsidP="004503C4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02" w:type="dxa"/>
          </w:tcPr>
          <w:p w14:paraId="045A877A" w14:textId="77777777" w:rsidR="00647BCA" w:rsidRPr="004008A3" w:rsidRDefault="00647BCA" w:rsidP="004503C4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15" w:type="dxa"/>
          </w:tcPr>
          <w:p w14:paraId="200BF5F1" w14:textId="77777777" w:rsidR="00647BCA" w:rsidRPr="004008A3" w:rsidRDefault="00647BCA" w:rsidP="004503C4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03" w:type="dxa"/>
            <w:vAlign w:val="center"/>
          </w:tcPr>
          <w:p w14:paraId="05E6CEE2" w14:textId="77777777" w:rsidR="00647BCA" w:rsidRPr="004008A3" w:rsidRDefault="00647BCA" w:rsidP="004503C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715" w:type="dxa"/>
            <w:vAlign w:val="center"/>
          </w:tcPr>
          <w:p w14:paraId="029B6DA7" w14:textId="77777777" w:rsidR="00647BCA" w:rsidRPr="004008A3" w:rsidRDefault="00647BCA" w:rsidP="004503C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702" w:type="dxa"/>
            <w:vAlign w:val="center"/>
          </w:tcPr>
          <w:p w14:paraId="1FCA3FF7" w14:textId="77777777" w:rsidR="00647BCA" w:rsidRPr="004008A3" w:rsidRDefault="00647BCA" w:rsidP="004503C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851" w:type="dxa"/>
            <w:vAlign w:val="center"/>
          </w:tcPr>
          <w:p w14:paraId="2D04A539" w14:textId="77777777" w:rsidR="00647BCA" w:rsidRPr="004008A3" w:rsidRDefault="00647BCA" w:rsidP="004503C4">
            <w:pPr>
              <w:jc w:val="center"/>
              <w:rPr>
                <w:sz w:val="16"/>
                <w:szCs w:val="16"/>
                <w:lang w:val="ru-RU"/>
              </w:rPr>
            </w:pPr>
          </w:p>
        </w:tc>
      </w:tr>
      <w:tr w:rsidR="00647BCA" w:rsidRPr="004008A3" w14:paraId="41F47067" w14:textId="77777777" w:rsidTr="004503C4">
        <w:trPr>
          <w:trHeight w:hRule="exact" w:val="282"/>
        </w:trPr>
        <w:tc>
          <w:tcPr>
            <w:tcW w:w="417" w:type="dxa"/>
          </w:tcPr>
          <w:p w14:paraId="00B707B7" w14:textId="77777777" w:rsidR="00647BCA" w:rsidRPr="004008A3" w:rsidRDefault="00647BCA" w:rsidP="004503C4">
            <w:pPr>
              <w:ind w:left="57"/>
              <w:rPr>
                <w:rFonts w:ascii="Arial Narrow" w:eastAsia="Arial Narrow" w:hAnsi="Arial Narrow"/>
                <w:sz w:val="16"/>
                <w:szCs w:val="16"/>
                <w:lang w:val="ru-RU"/>
              </w:rPr>
            </w:pPr>
            <w:r w:rsidRPr="004008A3">
              <w:rPr>
                <w:rFonts w:ascii="Arial Narrow" w:eastAsia="Arial Narrow" w:hAnsi="Arial Narrow"/>
                <w:sz w:val="16"/>
                <w:szCs w:val="16"/>
                <w:lang w:val="ru-RU"/>
              </w:rPr>
              <w:t>9.1.</w:t>
            </w:r>
          </w:p>
        </w:tc>
        <w:tc>
          <w:tcPr>
            <w:tcW w:w="2692" w:type="dxa"/>
          </w:tcPr>
          <w:p w14:paraId="08AFB0E1" w14:textId="77777777" w:rsidR="00647BCA" w:rsidRPr="004008A3" w:rsidRDefault="00647BCA" w:rsidP="004503C4">
            <w:pPr>
              <w:ind w:left="28" w:right="28"/>
              <w:rPr>
                <w:rFonts w:ascii="Arial Narrow" w:eastAsia="Arial Narrow" w:hAnsi="Arial Narrow"/>
                <w:sz w:val="16"/>
                <w:szCs w:val="16"/>
              </w:rPr>
            </w:pPr>
            <w:proofErr w:type="spellStart"/>
            <w:r w:rsidRPr="004008A3">
              <w:rPr>
                <w:rFonts w:ascii="Arial Narrow" w:eastAsia="Arial Narrow" w:hAnsi="Arial Narrow"/>
                <w:sz w:val="16"/>
                <w:szCs w:val="16"/>
              </w:rPr>
              <w:t>Произведенного</w:t>
            </w:r>
            <w:proofErr w:type="spellEnd"/>
            <w:r w:rsidRPr="004008A3">
              <w:rPr>
                <w:rFonts w:ascii="Arial Narrow" w:eastAsia="Arial Narrow" w:hAnsi="Arial Narrow"/>
                <w:sz w:val="16"/>
                <w:szCs w:val="16"/>
              </w:rPr>
              <w:t xml:space="preserve"> </w:t>
            </w:r>
            <w:proofErr w:type="spellStart"/>
            <w:r w:rsidRPr="004008A3">
              <w:rPr>
                <w:rFonts w:ascii="Arial Narrow" w:eastAsia="Arial Narrow" w:hAnsi="Arial Narrow"/>
                <w:sz w:val="16"/>
                <w:szCs w:val="16"/>
              </w:rPr>
              <w:t>на</w:t>
            </w:r>
            <w:proofErr w:type="spellEnd"/>
            <w:r w:rsidRPr="004008A3">
              <w:rPr>
                <w:rFonts w:ascii="Arial Narrow" w:eastAsia="Arial Narrow" w:hAnsi="Arial Narrow"/>
                <w:sz w:val="16"/>
                <w:szCs w:val="16"/>
              </w:rPr>
              <w:t xml:space="preserve"> </w:t>
            </w:r>
            <w:proofErr w:type="spellStart"/>
            <w:r w:rsidRPr="004008A3">
              <w:rPr>
                <w:rFonts w:ascii="Arial Narrow" w:eastAsia="Arial Narrow" w:hAnsi="Arial Narrow"/>
                <w:sz w:val="16"/>
                <w:szCs w:val="16"/>
              </w:rPr>
              <w:t>территории</w:t>
            </w:r>
            <w:proofErr w:type="spellEnd"/>
            <w:r w:rsidRPr="004008A3">
              <w:rPr>
                <w:rFonts w:ascii="Arial Narrow" w:eastAsia="Arial Narrow" w:hAnsi="Arial Narrow"/>
                <w:sz w:val="16"/>
                <w:szCs w:val="16"/>
              </w:rPr>
              <w:t xml:space="preserve"> РФ</w:t>
            </w:r>
          </w:p>
        </w:tc>
        <w:tc>
          <w:tcPr>
            <w:tcW w:w="708" w:type="dxa"/>
          </w:tcPr>
          <w:p w14:paraId="57216076" w14:textId="77777777" w:rsidR="00647BCA" w:rsidRPr="004008A3" w:rsidRDefault="00647BCA" w:rsidP="004503C4">
            <w:pPr>
              <w:rPr>
                <w:sz w:val="16"/>
                <w:szCs w:val="16"/>
              </w:rPr>
            </w:pPr>
          </w:p>
        </w:tc>
        <w:tc>
          <w:tcPr>
            <w:tcW w:w="713" w:type="dxa"/>
          </w:tcPr>
          <w:p w14:paraId="367E611A" w14:textId="77777777" w:rsidR="00647BCA" w:rsidRPr="004008A3" w:rsidRDefault="00647BCA" w:rsidP="004503C4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295FF684" w14:textId="77777777" w:rsidR="00647BCA" w:rsidRPr="004008A3" w:rsidRDefault="00647BCA" w:rsidP="004503C4">
            <w:pPr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14:paraId="6180F826" w14:textId="77777777" w:rsidR="00647BCA" w:rsidRPr="004008A3" w:rsidRDefault="00647BCA" w:rsidP="004503C4">
            <w:pPr>
              <w:rPr>
                <w:sz w:val="16"/>
                <w:szCs w:val="16"/>
              </w:rPr>
            </w:pPr>
          </w:p>
        </w:tc>
        <w:tc>
          <w:tcPr>
            <w:tcW w:w="702" w:type="dxa"/>
          </w:tcPr>
          <w:p w14:paraId="2BBCAD9C" w14:textId="77777777" w:rsidR="00647BCA" w:rsidRPr="004008A3" w:rsidRDefault="00647BCA" w:rsidP="004503C4">
            <w:pPr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14:paraId="005D116B" w14:textId="77777777" w:rsidR="00647BCA" w:rsidRPr="004008A3" w:rsidRDefault="00647BCA" w:rsidP="004503C4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</w:tcPr>
          <w:p w14:paraId="0D71DDE3" w14:textId="77777777" w:rsidR="00647BCA" w:rsidRPr="004008A3" w:rsidRDefault="00647BCA" w:rsidP="004503C4">
            <w:pPr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14:paraId="645A00CA" w14:textId="77777777" w:rsidR="00647BCA" w:rsidRPr="004008A3" w:rsidRDefault="00647BCA" w:rsidP="004503C4">
            <w:pPr>
              <w:rPr>
                <w:sz w:val="16"/>
                <w:szCs w:val="16"/>
              </w:rPr>
            </w:pPr>
          </w:p>
        </w:tc>
        <w:tc>
          <w:tcPr>
            <w:tcW w:w="702" w:type="dxa"/>
          </w:tcPr>
          <w:p w14:paraId="6BDD3DD9" w14:textId="77777777" w:rsidR="00647BCA" w:rsidRPr="004008A3" w:rsidRDefault="00647BCA" w:rsidP="004503C4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219A928A" w14:textId="77777777" w:rsidR="00647BCA" w:rsidRPr="004008A3" w:rsidRDefault="00647BCA" w:rsidP="004503C4">
            <w:pPr>
              <w:rPr>
                <w:sz w:val="16"/>
                <w:szCs w:val="16"/>
              </w:rPr>
            </w:pPr>
          </w:p>
        </w:tc>
      </w:tr>
      <w:tr w:rsidR="00647BCA" w:rsidRPr="00D6132D" w14:paraId="17108355" w14:textId="77777777" w:rsidTr="004503C4">
        <w:trPr>
          <w:trHeight w:hRule="exact" w:val="430"/>
        </w:trPr>
        <w:tc>
          <w:tcPr>
            <w:tcW w:w="417" w:type="dxa"/>
          </w:tcPr>
          <w:p w14:paraId="59890911" w14:textId="77777777" w:rsidR="00647BCA" w:rsidRPr="004008A3" w:rsidRDefault="00647BCA" w:rsidP="004503C4">
            <w:pPr>
              <w:ind w:left="57"/>
              <w:rPr>
                <w:rFonts w:ascii="Arial Narrow" w:eastAsia="Arial Narrow" w:hAnsi="Arial Narrow"/>
                <w:sz w:val="16"/>
                <w:szCs w:val="16"/>
                <w:lang w:val="ru-RU"/>
              </w:rPr>
            </w:pPr>
            <w:r w:rsidRPr="004008A3">
              <w:rPr>
                <w:rFonts w:ascii="Arial Narrow" w:eastAsia="Arial Narrow" w:hAnsi="Arial Narrow"/>
                <w:sz w:val="16"/>
                <w:szCs w:val="16"/>
                <w:lang w:val="ru-RU"/>
              </w:rPr>
              <w:t>9.2.</w:t>
            </w:r>
          </w:p>
        </w:tc>
        <w:tc>
          <w:tcPr>
            <w:tcW w:w="2692" w:type="dxa"/>
          </w:tcPr>
          <w:p w14:paraId="792DAF5C" w14:textId="77777777" w:rsidR="00647BCA" w:rsidRPr="004008A3" w:rsidRDefault="00647BCA" w:rsidP="004503C4">
            <w:pPr>
              <w:ind w:left="28" w:right="28"/>
              <w:rPr>
                <w:rFonts w:ascii="Arial Narrow" w:eastAsia="Arial Narrow" w:hAnsi="Arial Narrow"/>
                <w:sz w:val="16"/>
                <w:szCs w:val="16"/>
                <w:lang w:val="ru-RU"/>
              </w:rPr>
            </w:pPr>
            <w:r w:rsidRPr="004008A3">
              <w:rPr>
                <w:rFonts w:ascii="Arial Narrow" w:eastAsia="Arial Narrow" w:hAnsi="Arial Narrow"/>
                <w:sz w:val="16"/>
                <w:szCs w:val="16"/>
                <w:lang w:val="ru-RU"/>
              </w:rPr>
              <w:t>Произведенного на территории иностранного государства</w:t>
            </w:r>
          </w:p>
        </w:tc>
        <w:tc>
          <w:tcPr>
            <w:tcW w:w="708" w:type="dxa"/>
          </w:tcPr>
          <w:p w14:paraId="68AD429F" w14:textId="77777777" w:rsidR="00647BCA" w:rsidRPr="004008A3" w:rsidRDefault="00647BCA" w:rsidP="004503C4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13" w:type="dxa"/>
          </w:tcPr>
          <w:p w14:paraId="59E1C4AC" w14:textId="77777777" w:rsidR="00647BCA" w:rsidRPr="004008A3" w:rsidRDefault="00647BCA" w:rsidP="004503C4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09" w:type="dxa"/>
          </w:tcPr>
          <w:p w14:paraId="4542DE70" w14:textId="77777777" w:rsidR="00647BCA" w:rsidRPr="004008A3" w:rsidRDefault="00647BCA" w:rsidP="004503C4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15" w:type="dxa"/>
          </w:tcPr>
          <w:p w14:paraId="315C545E" w14:textId="77777777" w:rsidR="00647BCA" w:rsidRPr="004008A3" w:rsidRDefault="00647BCA" w:rsidP="004503C4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02" w:type="dxa"/>
          </w:tcPr>
          <w:p w14:paraId="3E1D6048" w14:textId="77777777" w:rsidR="00647BCA" w:rsidRPr="004008A3" w:rsidRDefault="00647BCA" w:rsidP="004503C4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15" w:type="dxa"/>
          </w:tcPr>
          <w:p w14:paraId="08038499" w14:textId="77777777" w:rsidR="00647BCA" w:rsidRPr="004008A3" w:rsidRDefault="00647BCA" w:rsidP="004503C4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03" w:type="dxa"/>
            <w:vAlign w:val="center"/>
          </w:tcPr>
          <w:p w14:paraId="0A029E47" w14:textId="77777777" w:rsidR="00647BCA" w:rsidRPr="004008A3" w:rsidRDefault="00647BCA" w:rsidP="004503C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715" w:type="dxa"/>
            <w:vAlign w:val="center"/>
          </w:tcPr>
          <w:p w14:paraId="217EC237" w14:textId="77777777" w:rsidR="00647BCA" w:rsidRPr="004008A3" w:rsidRDefault="00647BCA" w:rsidP="004503C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702" w:type="dxa"/>
            <w:vAlign w:val="center"/>
          </w:tcPr>
          <w:p w14:paraId="16ED8935" w14:textId="77777777" w:rsidR="00647BCA" w:rsidRPr="004008A3" w:rsidRDefault="00647BCA" w:rsidP="004503C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851" w:type="dxa"/>
            <w:vAlign w:val="center"/>
          </w:tcPr>
          <w:p w14:paraId="31B565D6" w14:textId="77777777" w:rsidR="00647BCA" w:rsidRPr="004008A3" w:rsidRDefault="00647BCA" w:rsidP="004503C4">
            <w:pPr>
              <w:jc w:val="center"/>
              <w:rPr>
                <w:sz w:val="16"/>
                <w:szCs w:val="16"/>
                <w:lang w:val="ru-RU"/>
              </w:rPr>
            </w:pPr>
          </w:p>
        </w:tc>
      </w:tr>
      <w:tr w:rsidR="00647BCA" w:rsidRPr="004008A3" w14:paraId="09C338CD" w14:textId="77777777" w:rsidTr="004503C4">
        <w:trPr>
          <w:trHeight w:hRule="exact" w:val="422"/>
        </w:trPr>
        <w:tc>
          <w:tcPr>
            <w:tcW w:w="417" w:type="dxa"/>
          </w:tcPr>
          <w:p w14:paraId="6F8B1D62" w14:textId="77777777" w:rsidR="00647BCA" w:rsidRPr="004008A3" w:rsidRDefault="00647BCA" w:rsidP="004503C4">
            <w:pPr>
              <w:ind w:left="57"/>
              <w:rPr>
                <w:rFonts w:ascii="Arial Narrow" w:eastAsia="Arial Narrow" w:hAnsi="Arial Narrow" w:cs="Arial Narrow"/>
                <w:sz w:val="16"/>
                <w:szCs w:val="16"/>
                <w:lang w:val="ru-RU"/>
              </w:rPr>
            </w:pPr>
            <w:r w:rsidRPr="004008A3">
              <w:rPr>
                <w:rFonts w:ascii="Arial Narrow" w:eastAsia="Arial Narrow" w:hAnsi="Arial Narrow" w:cs="Arial Narrow"/>
                <w:sz w:val="16"/>
                <w:szCs w:val="16"/>
                <w:lang w:val="ru-RU"/>
              </w:rPr>
              <w:t>10.</w:t>
            </w:r>
          </w:p>
        </w:tc>
        <w:tc>
          <w:tcPr>
            <w:tcW w:w="2692" w:type="dxa"/>
          </w:tcPr>
          <w:p w14:paraId="46F319B5" w14:textId="77777777" w:rsidR="00647BCA" w:rsidRPr="004008A3" w:rsidRDefault="00647BCA" w:rsidP="004503C4">
            <w:pPr>
              <w:ind w:left="28" w:right="28"/>
              <w:rPr>
                <w:rFonts w:ascii="Arial Narrow" w:eastAsia="Arial Narrow" w:hAnsi="Arial Narrow" w:cs="Arial Narrow"/>
                <w:sz w:val="16"/>
                <w:szCs w:val="16"/>
                <w:lang w:val="ru-RU"/>
              </w:rPr>
            </w:pPr>
            <w:r w:rsidRPr="004008A3">
              <w:rPr>
                <w:rFonts w:ascii="Arial Narrow" w:eastAsia="Arial Narrow" w:hAnsi="Arial Narrow" w:cs="Arial Narrow"/>
                <w:sz w:val="16"/>
                <w:szCs w:val="16"/>
                <w:lang w:val="ru-RU"/>
              </w:rPr>
              <w:t>Строительство и реконструкция объектов капитального строительства</w:t>
            </w:r>
          </w:p>
        </w:tc>
        <w:tc>
          <w:tcPr>
            <w:tcW w:w="708" w:type="dxa"/>
          </w:tcPr>
          <w:p w14:paraId="772E1E2D" w14:textId="77777777" w:rsidR="00647BCA" w:rsidRPr="004008A3" w:rsidRDefault="00647BCA" w:rsidP="004503C4">
            <w:pPr>
              <w:ind w:left="251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4008A3">
              <w:rPr>
                <w:rFonts w:ascii="Arial Narrow" w:eastAsia="Arial Narrow" w:hAnsi="Arial Narrow" w:cs="Arial Narrow"/>
                <w:sz w:val="16"/>
                <w:szCs w:val="16"/>
              </w:rPr>
              <w:t>Х</w:t>
            </w:r>
          </w:p>
        </w:tc>
        <w:tc>
          <w:tcPr>
            <w:tcW w:w="713" w:type="dxa"/>
          </w:tcPr>
          <w:p w14:paraId="3F4893FE" w14:textId="77777777" w:rsidR="00647BCA" w:rsidRPr="004008A3" w:rsidRDefault="00647BCA" w:rsidP="004503C4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5E6243A0" w14:textId="77777777" w:rsidR="00647BCA" w:rsidRPr="004008A3" w:rsidRDefault="00647BCA" w:rsidP="004503C4">
            <w:pPr>
              <w:ind w:left="254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4008A3">
              <w:rPr>
                <w:rFonts w:ascii="Arial Narrow" w:eastAsia="Arial Narrow" w:hAnsi="Arial Narrow" w:cs="Arial Narrow"/>
                <w:sz w:val="16"/>
                <w:szCs w:val="16"/>
              </w:rPr>
              <w:t>Х</w:t>
            </w:r>
          </w:p>
        </w:tc>
        <w:tc>
          <w:tcPr>
            <w:tcW w:w="715" w:type="dxa"/>
          </w:tcPr>
          <w:p w14:paraId="7AC92E7B" w14:textId="77777777" w:rsidR="00647BCA" w:rsidRPr="004008A3" w:rsidRDefault="00647BCA" w:rsidP="004503C4">
            <w:pPr>
              <w:rPr>
                <w:sz w:val="16"/>
                <w:szCs w:val="16"/>
              </w:rPr>
            </w:pPr>
          </w:p>
        </w:tc>
        <w:tc>
          <w:tcPr>
            <w:tcW w:w="702" w:type="dxa"/>
          </w:tcPr>
          <w:p w14:paraId="13093154" w14:textId="77777777" w:rsidR="00647BCA" w:rsidRPr="004008A3" w:rsidRDefault="00647BCA" w:rsidP="004503C4">
            <w:pPr>
              <w:ind w:right="104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4008A3">
              <w:rPr>
                <w:rFonts w:ascii="Arial Narrow" w:eastAsia="Arial Narrow" w:hAnsi="Arial Narrow" w:cs="Arial Narrow"/>
                <w:sz w:val="16"/>
                <w:szCs w:val="16"/>
              </w:rPr>
              <w:t>Х</w:t>
            </w:r>
          </w:p>
        </w:tc>
        <w:tc>
          <w:tcPr>
            <w:tcW w:w="715" w:type="dxa"/>
          </w:tcPr>
          <w:p w14:paraId="62B614BE" w14:textId="77777777" w:rsidR="00647BCA" w:rsidRPr="004008A3" w:rsidRDefault="00647BCA" w:rsidP="004503C4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</w:tcPr>
          <w:p w14:paraId="7E46A3D2" w14:textId="77777777" w:rsidR="00647BCA" w:rsidRPr="004008A3" w:rsidRDefault="00647BCA" w:rsidP="004503C4">
            <w:pPr>
              <w:ind w:left="252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4008A3">
              <w:rPr>
                <w:rFonts w:ascii="Arial Narrow" w:eastAsia="Arial Narrow" w:hAnsi="Arial Narrow" w:cs="Arial Narrow"/>
                <w:sz w:val="16"/>
                <w:szCs w:val="16"/>
              </w:rPr>
              <w:t>Х</w:t>
            </w:r>
          </w:p>
        </w:tc>
        <w:tc>
          <w:tcPr>
            <w:tcW w:w="715" w:type="dxa"/>
          </w:tcPr>
          <w:p w14:paraId="7707B795" w14:textId="77777777" w:rsidR="00647BCA" w:rsidRPr="004008A3" w:rsidRDefault="00647BCA" w:rsidP="004503C4">
            <w:pPr>
              <w:rPr>
                <w:sz w:val="16"/>
                <w:szCs w:val="16"/>
              </w:rPr>
            </w:pPr>
          </w:p>
        </w:tc>
        <w:tc>
          <w:tcPr>
            <w:tcW w:w="702" w:type="dxa"/>
          </w:tcPr>
          <w:p w14:paraId="7E1AB88D" w14:textId="77777777" w:rsidR="00647BCA" w:rsidRPr="004008A3" w:rsidRDefault="00647BCA" w:rsidP="004503C4">
            <w:pPr>
              <w:ind w:left="251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4008A3">
              <w:rPr>
                <w:rFonts w:ascii="Arial Narrow" w:eastAsia="Arial Narrow" w:hAnsi="Arial Narrow" w:cs="Arial Narrow"/>
                <w:sz w:val="16"/>
                <w:szCs w:val="16"/>
              </w:rPr>
              <w:t>Х</w:t>
            </w:r>
          </w:p>
        </w:tc>
        <w:tc>
          <w:tcPr>
            <w:tcW w:w="851" w:type="dxa"/>
          </w:tcPr>
          <w:p w14:paraId="6226E8F0" w14:textId="77777777" w:rsidR="00647BCA" w:rsidRPr="004008A3" w:rsidRDefault="00647BCA" w:rsidP="004503C4">
            <w:pPr>
              <w:rPr>
                <w:sz w:val="16"/>
                <w:szCs w:val="16"/>
              </w:rPr>
            </w:pPr>
          </w:p>
        </w:tc>
      </w:tr>
      <w:tr w:rsidR="00647BCA" w:rsidRPr="004008A3" w14:paraId="03EFDD53" w14:textId="77777777" w:rsidTr="004503C4">
        <w:trPr>
          <w:trHeight w:hRule="exact" w:val="569"/>
        </w:trPr>
        <w:tc>
          <w:tcPr>
            <w:tcW w:w="417" w:type="dxa"/>
          </w:tcPr>
          <w:p w14:paraId="2166BC62" w14:textId="77777777" w:rsidR="00647BCA" w:rsidRPr="004008A3" w:rsidRDefault="00647BCA" w:rsidP="004503C4">
            <w:pPr>
              <w:ind w:left="57"/>
              <w:rPr>
                <w:rFonts w:ascii="Arial Narrow" w:eastAsia="Arial Narrow" w:hAnsi="Arial Narrow" w:cs="Arial Narrow"/>
                <w:sz w:val="16"/>
                <w:szCs w:val="16"/>
                <w:lang w:val="ru-RU"/>
              </w:rPr>
            </w:pPr>
            <w:r w:rsidRPr="004008A3">
              <w:rPr>
                <w:rFonts w:ascii="Arial Narrow" w:eastAsia="Arial Narrow" w:hAnsi="Arial Narrow" w:cs="Arial Narrow"/>
                <w:sz w:val="16"/>
                <w:szCs w:val="16"/>
                <w:lang w:val="ru-RU"/>
              </w:rPr>
              <w:t>11.</w:t>
            </w:r>
          </w:p>
        </w:tc>
        <w:tc>
          <w:tcPr>
            <w:tcW w:w="2692" w:type="dxa"/>
          </w:tcPr>
          <w:p w14:paraId="7D55C002" w14:textId="77777777" w:rsidR="00647BCA" w:rsidRPr="004008A3" w:rsidRDefault="00647BCA" w:rsidP="004503C4">
            <w:pPr>
              <w:ind w:left="28" w:right="28"/>
              <w:rPr>
                <w:rFonts w:ascii="Arial Narrow" w:eastAsia="Arial Narrow" w:hAnsi="Arial Narrow" w:cs="Arial Narrow"/>
                <w:sz w:val="16"/>
                <w:szCs w:val="16"/>
                <w:lang w:val="ru-RU"/>
              </w:rPr>
            </w:pPr>
            <w:r w:rsidRPr="004008A3">
              <w:rPr>
                <w:rFonts w:ascii="Arial Narrow" w:eastAsia="Arial Narrow" w:hAnsi="Arial Narrow" w:cs="Arial Narrow"/>
                <w:sz w:val="16"/>
                <w:szCs w:val="16"/>
                <w:lang w:val="ru-RU"/>
              </w:rPr>
              <w:t>Прочие капитальные вложения в проекте: приобретение зданий, сооружений, земельных участков, иные вложения</w:t>
            </w:r>
          </w:p>
        </w:tc>
        <w:tc>
          <w:tcPr>
            <w:tcW w:w="708" w:type="dxa"/>
          </w:tcPr>
          <w:p w14:paraId="5DB406B5" w14:textId="77777777" w:rsidR="00647BCA" w:rsidRPr="004008A3" w:rsidRDefault="00647BCA" w:rsidP="004503C4">
            <w:pPr>
              <w:rPr>
                <w:rFonts w:eastAsia="Arial Narrow" w:hAnsi="Arial Narrow" w:cs="Arial Narrow"/>
                <w:b/>
                <w:sz w:val="16"/>
                <w:szCs w:val="16"/>
                <w:lang w:val="ru-RU"/>
              </w:rPr>
            </w:pPr>
          </w:p>
          <w:p w14:paraId="5E7242DE" w14:textId="77777777" w:rsidR="00647BCA" w:rsidRPr="004008A3" w:rsidRDefault="00647BCA" w:rsidP="004503C4">
            <w:pPr>
              <w:ind w:left="251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4008A3">
              <w:rPr>
                <w:rFonts w:ascii="Arial Narrow" w:eastAsia="Arial Narrow" w:hAnsi="Arial Narrow" w:cs="Arial Narrow"/>
                <w:sz w:val="16"/>
                <w:szCs w:val="16"/>
              </w:rPr>
              <w:t>Х</w:t>
            </w:r>
          </w:p>
        </w:tc>
        <w:tc>
          <w:tcPr>
            <w:tcW w:w="713" w:type="dxa"/>
          </w:tcPr>
          <w:p w14:paraId="607C14D0" w14:textId="77777777" w:rsidR="00647BCA" w:rsidRPr="004008A3" w:rsidRDefault="00647BCA" w:rsidP="004503C4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13376B6C" w14:textId="77777777" w:rsidR="00647BCA" w:rsidRPr="004008A3" w:rsidRDefault="00647BCA" w:rsidP="004503C4">
            <w:pPr>
              <w:rPr>
                <w:rFonts w:eastAsia="Arial Narrow" w:hAnsi="Arial Narrow" w:cs="Arial Narrow"/>
                <w:b/>
                <w:sz w:val="16"/>
                <w:szCs w:val="16"/>
              </w:rPr>
            </w:pPr>
          </w:p>
          <w:p w14:paraId="5020CB60" w14:textId="77777777" w:rsidR="00647BCA" w:rsidRPr="004008A3" w:rsidRDefault="00647BCA" w:rsidP="004503C4">
            <w:pPr>
              <w:ind w:left="254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4008A3">
              <w:rPr>
                <w:rFonts w:ascii="Arial Narrow" w:eastAsia="Arial Narrow" w:hAnsi="Arial Narrow" w:cs="Arial Narrow"/>
                <w:sz w:val="16"/>
                <w:szCs w:val="16"/>
              </w:rPr>
              <w:t>Х</w:t>
            </w:r>
          </w:p>
        </w:tc>
        <w:tc>
          <w:tcPr>
            <w:tcW w:w="715" w:type="dxa"/>
          </w:tcPr>
          <w:p w14:paraId="1527041C" w14:textId="77777777" w:rsidR="00647BCA" w:rsidRPr="004008A3" w:rsidRDefault="00647BCA" w:rsidP="004503C4">
            <w:pPr>
              <w:rPr>
                <w:sz w:val="16"/>
                <w:szCs w:val="16"/>
              </w:rPr>
            </w:pPr>
          </w:p>
        </w:tc>
        <w:tc>
          <w:tcPr>
            <w:tcW w:w="702" w:type="dxa"/>
          </w:tcPr>
          <w:p w14:paraId="14D55EAC" w14:textId="77777777" w:rsidR="00647BCA" w:rsidRPr="004008A3" w:rsidRDefault="00647BCA" w:rsidP="004503C4">
            <w:pPr>
              <w:rPr>
                <w:rFonts w:eastAsia="Arial Narrow" w:hAnsi="Arial Narrow" w:cs="Arial Narrow"/>
                <w:b/>
                <w:sz w:val="16"/>
                <w:szCs w:val="16"/>
              </w:rPr>
            </w:pPr>
          </w:p>
          <w:p w14:paraId="589D9E4F" w14:textId="77777777" w:rsidR="00647BCA" w:rsidRPr="004008A3" w:rsidRDefault="00647BCA" w:rsidP="004503C4">
            <w:pPr>
              <w:ind w:right="104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4008A3">
              <w:rPr>
                <w:rFonts w:ascii="Arial Narrow" w:eastAsia="Arial Narrow" w:hAnsi="Arial Narrow" w:cs="Arial Narrow"/>
                <w:sz w:val="16"/>
                <w:szCs w:val="16"/>
              </w:rPr>
              <w:t>Х</w:t>
            </w:r>
          </w:p>
        </w:tc>
        <w:tc>
          <w:tcPr>
            <w:tcW w:w="715" w:type="dxa"/>
          </w:tcPr>
          <w:p w14:paraId="31CF34E3" w14:textId="77777777" w:rsidR="00647BCA" w:rsidRPr="004008A3" w:rsidRDefault="00647BCA" w:rsidP="004503C4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</w:tcPr>
          <w:p w14:paraId="752CA96D" w14:textId="77777777" w:rsidR="00647BCA" w:rsidRPr="004008A3" w:rsidRDefault="00647BCA" w:rsidP="004503C4">
            <w:pPr>
              <w:rPr>
                <w:rFonts w:eastAsia="Arial Narrow" w:hAnsi="Arial Narrow" w:cs="Arial Narrow"/>
                <w:b/>
                <w:sz w:val="16"/>
                <w:szCs w:val="16"/>
              </w:rPr>
            </w:pPr>
          </w:p>
          <w:p w14:paraId="4D6CA6F2" w14:textId="77777777" w:rsidR="00647BCA" w:rsidRPr="004008A3" w:rsidRDefault="00647BCA" w:rsidP="004503C4">
            <w:pPr>
              <w:ind w:left="252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4008A3">
              <w:rPr>
                <w:rFonts w:ascii="Arial Narrow" w:eastAsia="Arial Narrow" w:hAnsi="Arial Narrow" w:cs="Arial Narrow"/>
                <w:sz w:val="16"/>
                <w:szCs w:val="16"/>
              </w:rPr>
              <w:t>Х</w:t>
            </w:r>
          </w:p>
        </w:tc>
        <w:tc>
          <w:tcPr>
            <w:tcW w:w="715" w:type="dxa"/>
          </w:tcPr>
          <w:p w14:paraId="5C4D5E90" w14:textId="77777777" w:rsidR="00647BCA" w:rsidRPr="004008A3" w:rsidRDefault="00647BCA" w:rsidP="004503C4">
            <w:pPr>
              <w:rPr>
                <w:sz w:val="16"/>
                <w:szCs w:val="16"/>
              </w:rPr>
            </w:pPr>
          </w:p>
        </w:tc>
        <w:tc>
          <w:tcPr>
            <w:tcW w:w="702" w:type="dxa"/>
          </w:tcPr>
          <w:p w14:paraId="1F31B38C" w14:textId="77777777" w:rsidR="00647BCA" w:rsidRPr="004008A3" w:rsidRDefault="00647BCA" w:rsidP="004503C4">
            <w:pPr>
              <w:rPr>
                <w:rFonts w:eastAsia="Arial Narrow" w:hAnsi="Arial Narrow" w:cs="Arial Narrow"/>
                <w:b/>
                <w:sz w:val="16"/>
                <w:szCs w:val="16"/>
              </w:rPr>
            </w:pPr>
          </w:p>
          <w:p w14:paraId="50C1D7A7" w14:textId="77777777" w:rsidR="00647BCA" w:rsidRPr="004008A3" w:rsidRDefault="00647BCA" w:rsidP="004503C4">
            <w:pPr>
              <w:ind w:left="251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4008A3">
              <w:rPr>
                <w:rFonts w:ascii="Arial Narrow" w:eastAsia="Arial Narrow" w:hAnsi="Arial Narrow" w:cs="Arial Narrow"/>
                <w:sz w:val="16"/>
                <w:szCs w:val="16"/>
              </w:rPr>
              <w:t>Х</w:t>
            </w:r>
          </w:p>
        </w:tc>
        <w:tc>
          <w:tcPr>
            <w:tcW w:w="851" w:type="dxa"/>
          </w:tcPr>
          <w:p w14:paraId="377AFAAF" w14:textId="77777777" w:rsidR="00647BCA" w:rsidRPr="004008A3" w:rsidRDefault="00647BCA" w:rsidP="004503C4">
            <w:pPr>
              <w:rPr>
                <w:sz w:val="16"/>
                <w:szCs w:val="16"/>
              </w:rPr>
            </w:pPr>
          </w:p>
        </w:tc>
      </w:tr>
      <w:tr w:rsidR="00647BCA" w:rsidRPr="004008A3" w14:paraId="23B0C5A0" w14:textId="77777777" w:rsidTr="004503C4">
        <w:trPr>
          <w:trHeight w:hRule="exact" w:val="279"/>
        </w:trPr>
        <w:tc>
          <w:tcPr>
            <w:tcW w:w="417" w:type="dxa"/>
          </w:tcPr>
          <w:p w14:paraId="240A7326" w14:textId="77777777" w:rsidR="00647BCA" w:rsidRPr="004008A3" w:rsidRDefault="00647BCA" w:rsidP="004503C4">
            <w:pPr>
              <w:ind w:left="57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2692" w:type="dxa"/>
          </w:tcPr>
          <w:p w14:paraId="3FF042E9" w14:textId="77777777" w:rsidR="00647BCA" w:rsidRPr="00420C37" w:rsidRDefault="00647BCA" w:rsidP="004503C4">
            <w:pPr>
              <w:ind w:left="28" w:right="28"/>
              <w:rPr>
                <w:rFonts w:ascii="Arial Narrow" w:eastAsia="Arial Narrow" w:hAnsi="Arial Narrow" w:cs="Arial Narrow"/>
                <w:sz w:val="16"/>
                <w:szCs w:val="16"/>
                <w:lang w:val="ru-RU"/>
              </w:rPr>
            </w:pPr>
            <w:proofErr w:type="spellStart"/>
            <w:r w:rsidRPr="004008A3">
              <w:rPr>
                <w:rFonts w:ascii="Arial Narrow" w:eastAsia="Arial Narrow" w:hAnsi="Arial Narrow" w:cs="Arial Narrow"/>
                <w:sz w:val="16"/>
                <w:szCs w:val="16"/>
              </w:rPr>
              <w:t>Итого</w:t>
            </w:r>
            <w:proofErr w:type="spellEnd"/>
            <w:r>
              <w:rPr>
                <w:rFonts w:ascii="Arial Narrow" w:eastAsia="Arial Narrow" w:hAnsi="Arial Narrow" w:cs="Arial Narrow"/>
                <w:sz w:val="16"/>
                <w:szCs w:val="16"/>
                <w:lang w:val="ru-RU"/>
              </w:rPr>
              <w:t>:</w:t>
            </w:r>
          </w:p>
        </w:tc>
        <w:tc>
          <w:tcPr>
            <w:tcW w:w="708" w:type="dxa"/>
          </w:tcPr>
          <w:p w14:paraId="7F43B0C5" w14:textId="77777777" w:rsidR="00647BCA" w:rsidRPr="004008A3" w:rsidRDefault="00647BCA" w:rsidP="004503C4">
            <w:pPr>
              <w:rPr>
                <w:sz w:val="16"/>
                <w:szCs w:val="16"/>
              </w:rPr>
            </w:pPr>
          </w:p>
        </w:tc>
        <w:tc>
          <w:tcPr>
            <w:tcW w:w="713" w:type="dxa"/>
          </w:tcPr>
          <w:p w14:paraId="62E16462" w14:textId="77777777" w:rsidR="00647BCA" w:rsidRPr="004008A3" w:rsidRDefault="00647BCA" w:rsidP="004503C4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7BD4F650" w14:textId="77777777" w:rsidR="00647BCA" w:rsidRPr="004008A3" w:rsidRDefault="00647BCA" w:rsidP="004503C4">
            <w:pPr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14:paraId="33FA5ECA" w14:textId="77777777" w:rsidR="00647BCA" w:rsidRPr="004008A3" w:rsidRDefault="00647BCA" w:rsidP="004503C4">
            <w:pPr>
              <w:rPr>
                <w:sz w:val="16"/>
                <w:szCs w:val="16"/>
              </w:rPr>
            </w:pPr>
          </w:p>
        </w:tc>
        <w:tc>
          <w:tcPr>
            <w:tcW w:w="702" w:type="dxa"/>
          </w:tcPr>
          <w:p w14:paraId="27132B73" w14:textId="77777777" w:rsidR="00647BCA" w:rsidRPr="004008A3" w:rsidRDefault="00647BCA" w:rsidP="004503C4">
            <w:pPr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14:paraId="257699DE" w14:textId="77777777" w:rsidR="00647BCA" w:rsidRPr="004008A3" w:rsidRDefault="00647BCA" w:rsidP="004503C4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vAlign w:val="center"/>
          </w:tcPr>
          <w:p w14:paraId="51F9B13D" w14:textId="77777777" w:rsidR="00647BCA" w:rsidRPr="004008A3" w:rsidRDefault="00647BCA" w:rsidP="004503C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715" w:type="dxa"/>
            <w:vAlign w:val="center"/>
          </w:tcPr>
          <w:p w14:paraId="731157F5" w14:textId="77777777" w:rsidR="00647BCA" w:rsidRPr="004008A3" w:rsidRDefault="00647BCA" w:rsidP="004503C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702" w:type="dxa"/>
            <w:vAlign w:val="center"/>
          </w:tcPr>
          <w:p w14:paraId="7B685A4C" w14:textId="77777777" w:rsidR="00647BCA" w:rsidRPr="004008A3" w:rsidRDefault="00647BCA" w:rsidP="004503C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851" w:type="dxa"/>
            <w:vAlign w:val="center"/>
          </w:tcPr>
          <w:p w14:paraId="6D5CFF08" w14:textId="77777777" w:rsidR="00647BCA" w:rsidRPr="004008A3" w:rsidRDefault="00647BCA" w:rsidP="004503C4">
            <w:pPr>
              <w:jc w:val="center"/>
              <w:rPr>
                <w:sz w:val="16"/>
                <w:szCs w:val="16"/>
                <w:lang w:val="ru-RU"/>
              </w:rPr>
            </w:pPr>
          </w:p>
        </w:tc>
      </w:tr>
      <w:tr w:rsidR="00647BCA" w:rsidRPr="00D6132D" w14:paraId="7152D187" w14:textId="77777777" w:rsidTr="004503C4">
        <w:trPr>
          <w:trHeight w:hRule="exact" w:val="282"/>
        </w:trPr>
        <w:tc>
          <w:tcPr>
            <w:tcW w:w="417" w:type="dxa"/>
            <w:shd w:val="clear" w:color="auto" w:fill="D9D9D9"/>
          </w:tcPr>
          <w:p w14:paraId="4F9A5E5F" w14:textId="77777777" w:rsidR="00647BCA" w:rsidRPr="004008A3" w:rsidRDefault="00647BCA" w:rsidP="004503C4">
            <w:pPr>
              <w:ind w:left="57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2692" w:type="dxa"/>
            <w:shd w:val="clear" w:color="auto" w:fill="D9D9D9"/>
          </w:tcPr>
          <w:p w14:paraId="702334C8" w14:textId="77777777" w:rsidR="00647BCA" w:rsidRPr="004008A3" w:rsidRDefault="00647BCA" w:rsidP="004503C4">
            <w:pPr>
              <w:ind w:left="28" w:right="28"/>
              <w:rPr>
                <w:rFonts w:ascii="Arial Narrow" w:eastAsia="Arial Narrow" w:hAnsi="Arial Narrow" w:cs="Arial Narrow"/>
                <w:sz w:val="16"/>
                <w:szCs w:val="16"/>
                <w:lang w:val="ru-RU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  <w:lang w:val="ru-RU"/>
              </w:rPr>
              <w:t>в</w:t>
            </w:r>
            <w:r w:rsidRPr="004008A3">
              <w:rPr>
                <w:rFonts w:ascii="Arial Narrow" w:eastAsia="Arial Narrow" w:hAnsi="Arial Narrow" w:cs="Arial Narrow"/>
                <w:sz w:val="16"/>
                <w:szCs w:val="16"/>
                <w:lang w:val="ru-RU"/>
              </w:rPr>
              <w:t xml:space="preserve"> том числе распределение по годам:</w:t>
            </w:r>
          </w:p>
        </w:tc>
        <w:tc>
          <w:tcPr>
            <w:tcW w:w="708" w:type="dxa"/>
            <w:shd w:val="clear" w:color="auto" w:fill="D9D9D9"/>
          </w:tcPr>
          <w:p w14:paraId="11ACC76F" w14:textId="77777777" w:rsidR="00647BCA" w:rsidRPr="004008A3" w:rsidRDefault="00647BCA" w:rsidP="004503C4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13" w:type="dxa"/>
            <w:shd w:val="clear" w:color="auto" w:fill="D9D9D9"/>
          </w:tcPr>
          <w:p w14:paraId="2C6B9AA8" w14:textId="77777777" w:rsidR="00647BCA" w:rsidRPr="004008A3" w:rsidRDefault="00647BCA" w:rsidP="004503C4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09" w:type="dxa"/>
            <w:shd w:val="clear" w:color="auto" w:fill="D9D9D9"/>
          </w:tcPr>
          <w:p w14:paraId="3718F4C0" w14:textId="77777777" w:rsidR="00647BCA" w:rsidRPr="004008A3" w:rsidRDefault="00647BCA" w:rsidP="004503C4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15" w:type="dxa"/>
            <w:shd w:val="clear" w:color="auto" w:fill="D9D9D9"/>
          </w:tcPr>
          <w:p w14:paraId="53723BCC" w14:textId="77777777" w:rsidR="00647BCA" w:rsidRPr="004008A3" w:rsidRDefault="00647BCA" w:rsidP="004503C4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02" w:type="dxa"/>
            <w:shd w:val="clear" w:color="auto" w:fill="D9D9D9"/>
          </w:tcPr>
          <w:p w14:paraId="606CD6FA" w14:textId="77777777" w:rsidR="00647BCA" w:rsidRPr="004008A3" w:rsidRDefault="00647BCA" w:rsidP="004503C4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15" w:type="dxa"/>
            <w:shd w:val="clear" w:color="auto" w:fill="D9D9D9"/>
          </w:tcPr>
          <w:p w14:paraId="4A8014CE" w14:textId="77777777" w:rsidR="00647BCA" w:rsidRPr="004008A3" w:rsidRDefault="00647BCA" w:rsidP="004503C4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03" w:type="dxa"/>
            <w:shd w:val="clear" w:color="auto" w:fill="D9D9D9"/>
          </w:tcPr>
          <w:p w14:paraId="2EAAF077" w14:textId="77777777" w:rsidR="00647BCA" w:rsidRPr="004008A3" w:rsidRDefault="00647BCA" w:rsidP="004503C4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15" w:type="dxa"/>
            <w:shd w:val="clear" w:color="auto" w:fill="D9D9D9"/>
          </w:tcPr>
          <w:p w14:paraId="6ED7BF99" w14:textId="77777777" w:rsidR="00647BCA" w:rsidRPr="004008A3" w:rsidRDefault="00647BCA" w:rsidP="004503C4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02" w:type="dxa"/>
            <w:shd w:val="clear" w:color="auto" w:fill="D9D9D9"/>
          </w:tcPr>
          <w:p w14:paraId="65DE3D87" w14:textId="77777777" w:rsidR="00647BCA" w:rsidRPr="004008A3" w:rsidRDefault="00647BCA" w:rsidP="004503C4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51" w:type="dxa"/>
            <w:shd w:val="clear" w:color="auto" w:fill="D9D9D9"/>
          </w:tcPr>
          <w:p w14:paraId="19EB4215" w14:textId="77777777" w:rsidR="00647BCA" w:rsidRPr="004008A3" w:rsidRDefault="00647BCA" w:rsidP="004503C4">
            <w:pPr>
              <w:rPr>
                <w:sz w:val="16"/>
                <w:szCs w:val="16"/>
                <w:lang w:val="ru-RU"/>
              </w:rPr>
            </w:pPr>
          </w:p>
        </w:tc>
      </w:tr>
      <w:tr w:rsidR="00647BCA" w:rsidRPr="004008A3" w14:paraId="5D28953B" w14:textId="77777777" w:rsidTr="004503C4">
        <w:trPr>
          <w:trHeight w:hRule="exact" w:val="262"/>
        </w:trPr>
        <w:tc>
          <w:tcPr>
            <w:tcW w:w="417" w:type="dxa"/>
          </w:tcPr>
          <w:p w14:paraId="113D2733" w14:textId="77777777" w:rsidR="00647BCA" w:rsidRPr="004008A3" w:rsidRDefault="00647BCA" w:rsidP="004503C4">
            <w:pPr>
              <w:ind w:left="57"/>
              <w:rPr>
                <w:rFonts w:ascii="Arial Narrow" w:eastAsia="Arial Narrow" w:hAnsi="Arial Narrow" w:cs="Arial Narrow"/>
                <w:sz w:val="16"/>
                <w:szCs w:val="16"/>
                <w:lang w:val="ru-RU"/>
              </w:rPr>
            </w:pPr>
          </w:p>
        </w:tc>
        <w:tc>
          <w:tcPr>
            <w:tcW w:w="2692" w:type="dxa"/>
          </w:tcPr>
          <w:p w14:paraId="72158C71" w14:textId="77777777" w:rsidR="00647BCA" w:rsidRPr="004008A3" w:rsidRDefault="00647BCA" w:rsidP="004503C4">
            <w:pPr>
              <w:ind w:left="28" w:right="28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4008A3">
              <w:rPr>
                <w:rFonts w:ascii="Arial Narrow" w:eastAsia="Arial Narrow" w:hAnsi="Arial Narrow" w:cs="Arial Narrow"/>
                <w:sz w:val="16"/>
                <w:szCs w:val="16"/>
              </w:rPr>
              <w:t>20</w:t>
            </w:r>
            <w:r w:rsidRPr="004008A3">
              <w:rPr>
                <w:rFonts w:ascii="Arial Narrow" w:eastAsia="Arial Narrow" w:hAnsi="Arial Narrow" w:cs="Arial Narrow"/>
                <w:sz w:val="16"/>
                <w:szCs w:val="16"/>
                <w:lang w:val="ru-RU"/>
              </w:rPr>
              <w:t>2</w:t>
            </w:r>
            <w:r>
              <w:rPr>
                <w:rFonts w:ascii="Arial Narrow" w:eastAsia="Arial Narrow" w:hAnsi="Arial Narrow" w:cs="Arial Narrow"/>
                <w:sz w:val="16"/>
                <w:szCs w:val="16"/>
                <w:lang w:val="ru-RU"/>
              </w:rPr>
              <w:t>4</w:t>
            </w:r>
            <w:r w:rsidRPr="004008A3"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г.</w:t>
            </w:r>
          </w:p>
        </w:tc>
        <w:tc>
          <w:tcPr>
            <w:tcW w:w="708" w:type="dxa"/>
          </w:tcPr>
          <w:p w14:paraId="3FB9BEBE" w14:textId="77777777" w:rsidR="00647BCA" w:rsidRPr="004008A3" w:rsidRDefault="00647BCA" w:rsidP="004503C4">
            <w:pPr>
              <w:ind w:left="251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4008A3">
              <w:rPr>
                <w:rFonts w:ascii="Arial Narrow" w:eastAsia="Arial Narrow" w:hAnsi="Arial Narrow" w:cs="Arial Narrow"/>
                <w:sz w:val="16"/>
                <w:szCs w:val="16"/>
              </w:rPr>
              <w:t>Х</w:t>
            </w:r>
          </w:p>
        </w:tc>
        <w:tc>
          <w:tcPr>
            <w:tcW w:w="713" w:type="dxa"/>
          </w:tcPr>
          <w:p w14:paraId="53D743E2" w14:textId="77777777" w:rsidR="00647BCA" w:rsidRPr="004008A3" w:rsidRDefault="00647BCA" w:rsidP="004503C4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04540C2C" w14:textId="77777777" w:rsidR="00647BCA" w:rsidRPr="004008A3" w:rsidRDefault="00647BCA" w:rsidP="004503C4">
            <w:pPr>
              <w:ind w:left="254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4008A3">
              <w:rPr>
                <w:rFonts w:ascii="Arial Narrow" w:eastAsia="Arial Narrow" w:hAnsi="Arial Narrow" w:cs="Arial Narrow"/>
                <w:sz w:val="16"/>
                <w:szCs w:val="16"/>
              </w:rPr>
              <w:t>Х</w:t>
            </w:r>
          </w:p>
        </w:tc>
        <w:tc>
          <w:tcPr>
            <w:tcW w:w="715" w:type="dxa"/>
          </w:tcPr>
          <w:p w14:paraId="2763AA02" w14:textId="77777777" w:rsidR="00647BCA" w:rsidRPr="004008A3" w:rsidRDefault="00647BCA" w:rsidP="004503C4">
            <w:pPr>
              <w:rPr>
                <w:sz w:val="16"/>
                <w:szCs w:val="16"/>
              </w:rPr>
            </w:pPr>
          </w:p>
        </w:tc>
        <w:tc>
          <w:tcPr>
            <w:tcW w:w="702" w:type="dxa"/>
          </w:tcPr>
          <w:p w14:paraId="357DE725" w14:textId="77777777" w:rsidR="00647BCA" w:rsidRPr="004008A3" w:rsidRDefault="00647BCA" w:rsidP="004503C4">
            <w:pPr>
              <w:ind w:right="104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4008A3">
              <w:rPr>
                <w:rFonts w:ascii="Arial Narrow" w:eastAsia="Arial Narrow" w:hAnsi="Arial Narrow" w:cs="Arial Narrow"/>
                <w:sz w:val="16"/>
                <w:szCs w:val="16"/>
              </w:rPr>
              <w:t>Х</w:t>
            </w:r>
          </w:p>
        </w:tc>
        <w:tc>
          <w:tcPr>
            <w:tcW w:w="715" w:type="dxa"/>
          </w:tcPr>
          <w:p w14:paraId="3A1936CE" w14:textId="77777777" w:rsidR="00647BCA" w:rsidRPr="004008A3" w:rsidRDefault="00647BCA" w:rsidP="004503C4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</w:tcPr>
          <w:p w14:paraId="745857CC" w14:textId="77777777" w:rsidR="00647BCA" w:rsidRPr="004008A3" w:rsidRDefault="00647BCA" w:rsidP="004503C4">
            <w:pPr>
              <w:ind w:left="252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4008A3">
              <w:rPr>
                <w:rFonts w:ascii="Arial Narrow" w:eastAsia="Arial Narrow" w:hAnsi="Arial Narrow" w:cs="Arial Narrow"/>
                <w:sz w:val="16"/>
                <w:szCs w:val="16"/>
              </w:rPr>
              <w:t>Х</w:t>
            </w:r>
          </w:p>
        </w:tc>
        <w:tc>
          <w:tcPr>
            <w:tcW w:w="715" w:type="dxa"/>
          </w:tcPr>
          <w:p w14:paraId="7C2D1A94" w14:textId="77777777" w:rsidR="00647BCA" w:rsidRPr="004008A3" w:rsidRDefault="00647BCA" w:rsidP="004503C4">
            <w:pPr>
              <w:rPr>
                <w:sz w:val="16"/>
                <w:szCs w:val="16"/>
              </w:rPr>
            </w:pPr>
          </w:p>
        </w:tc>
        <w:tc>
          <w:tcPr>
            <w:tcW w:w="702" w:type="dxa"/>
          </w:tcPr>
          <w:p w14:paraId="69618823" w14:textId="77777777" w:rsidR="00647BCA" w:rsidRPr="004008A3" w:rsidRDefault="00647BCA" w:rsidP="004503C4">
            <w:pPr>
              <w:ind w:left="251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4008A3">
              <w:rPr>
                <w:rFonts w:ascii="Arial Narrow" w:eastAsia="Arial Narrow" w:hAnsi="Arial Narrow" w:cs="Arial Narrow"/>
                <w:sz w:val="16"/>
                <w:szCs w:val="16"/>
              </w:rPr>
              <w:t>Х</w:t>
            </w:r>
          </w:p>
        </w:tc>
        <w:tc>
          <w:tcPr>
            <w:tcW w:w="851" w:type="dxa"/>
          </w:tcPr>
          <w:p w14:paraId="5DB0A7F7" w14:textId="77777777" w:rsidR="00647BCA" w:rsidRPr="004008A3" w:rsidRDefault="00647BCA" w:rsidP="004503C4">
            <w:pPr>
              <w:rPr>
                <w:sz w:val="16"/>
                <w:szCs w:val="16"/>
              </w:rPr>
            </w:pPr>
          </w:p>
        </w:tc>
      </w:tr>
      <w:tr w:rsidR="00647BCA" w:rsidRPr="004008A3" w14:paraId="1BD94DA4" w14:textId="77777777" w:rsidTr="004503C4">
        <w:trPr>
          <w:trHeight w:hRule="exact" w:val="280"/>
        </w:trPr>
        <w:tc>
          <w:tcPr>
            <w:tcW w:w="417" w:type="dxa"/>
          </w:tcPr>
          <w:p w14:paraId="78F1E4DA" w14:textId="77777777" w:rsidR="00647BCA" w:rsidRPr="004008A3" w:rsidRDefault="00647BCA" w:rsidP="004503C4">
            <w:pPr>
              <w:ind w:left="57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2692" w:type="dxa"/>
          </w:tcPr>
          <w:p w14:paraId="72E57907" w14:textId="77777777" w:rsidR="00647BCA" w:rsidRPr="004008A3" w:rsidRDefault="00647BCA" w:rsidP="004503C4">
            <w:pPr>
              <w:ind w:left="28" w:right="28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4008A3">
              <w:rPr>
                <w:rFonts w:ascii="Arial Narrow" w:eastAsia="Arial Narrow" w:hAnsi="Arial Narrow" w:cs="Arial Narrow"/>
                <w:sz w:val="16"/>
                <w:szCs w:val="16"/>
              </w:rPr>
              <w:t>20</w:t>
            </w:r>
            <w:r w:rsidRPr="004008A3">
              <w:rPr>
                <w:rFonts w:ascii="Arial Narrow" w:eastAsia="Arial Narrow" w:hAnsi="Arial Narrow" w:cs="Arial Narrow"/>
                <w:sz w:val="16"/>
                <w:szCs w:val="16"/>
                <w:lang w:val="ru-RU"/>
              </w:rPr>
              <w:t>2</w:t>
            </w:r>
            <w:r>
              <w:rPr>
                <w:rFonts w:ascii="Arial Narrow" w:eastAsia="Arial Narrow" w:hAnsi="Arial Narrow" w:cs="Arial Narrow"/>
                <w:sz w:val="16"/>
                <w:szCs w:val="16"/>
                <w:lang w:val="ru-RU"/>
              </w:rPr>
              <w:t>5</w:t>
            </w:r>
            <w:r w:rsidRPr="004008A3"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г.</w:t>
            </w:r>
          </w:p>
        </w:tc>
        <w:tc>
          <w:tcPr>
            <w:tcW w:w="708" w:type="dxa"/>
          </w:tcPr>
          <w:p w14:paraId="6860E8DE" w14:textId="77777777" w:rsidR="00647BCA" w:rsidRPr="004008A3" w:rsidRDefault="00647BCA" w:rsidP="004503C4">
            <w:pPr>
              <w:ind w:left="251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4008A3">
              <w:rPr>
                <w:rFonts w:ascii="Arial Narrow" w:eastAsia="Arial Narrow" w:hAnsi="Arial Narrow" w:cs="Arial Narrow"/>
                <w:sz w:val="16"/>
                <w:szCs w:val="16"/>
              </w:rPr>
              <w:t>Х</w:t>
            </w:r>
          </w:p>
        </w:tc>
        <w:tc>
          <w:tcPr>
            <w:tcW w:w="713" w:type="dxa"/>
          </w:tcPr>
          <w:p w14:paraId="68D27911" w14:textId="77777777" w:rsidR="00647BCA" w:rsidRPr="004008A3" w:rsidRDefault="00647BCA" w:rsidP="004503C4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6D7B7B02" w14:textId="77777777" w:rsidR="00647BCA" w:rsidRPr="004008A3" w:rsidRDefault="00647BCA" w:rsidP="004503C4">
            <w:pPr>
              <w:ind w:left="254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4008A3">
              <w:rPr>
                <w:rFonts w:ascii="Arial Narrow" w:eastAsia="Arial Narrow" w:hAnsi="Arial Narrow" w:cs="Arial Narrow"/>
                <w:sz w:val="16"/>
                <w:szCs w:val="16"/>
              </w:rPr>
              <w:t>Х</w:t>
            </w:r>
          </w:p>
        </w:tc>
        <w:tc>
          <w:tcPr>
            <w:tcW w:w="715" w:type="dxa"/>
          </w:tcPr>
          <w:p w14:paraId="352AE2E7" w14:textId="77777777" w:rsidR="00647BCA" w:rsidRPr="004008A3" w:rsidRDefault="00647BCA" w:rsidP="004503C4">
            <w:pPr>
              <w:rPr>
                <w:sz w:val="16"/>
                <w:szCs w:val="16"/>
              </w:rPr>
            </w:pPr>
          </w:p>
        </w:tc>
        <w:tc>
          <w:tcPr>
            <w:tcW w:w="702" w:type="dxa"/>
          </w:tcPr>
          <w:p w14:paraId="494F9667" w14:textId="77777777" w:rsidR="00647BCA" w:rsidRPr="004008A3" w:rsidRDefault="00647BCA" w:rsidP="004503C4">
            <w:pPr>
              <w:ind w:right="104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4008A3">
              <w:rPr>
                <w:rFonts w:ascii="Arial Narrow" w:eastAsia="Arial Narrow" w:hAnsi="Arial Narrow" w:cs="Arial Narrow"/>
                <w:sz w:val="16"/>
                <w:szCs w:val="16"/>
              </w:rPr>
              <w:t>Х</w:t>
            </w:r>
          </w:p>
        </w:tc>
        <w:tc>
          <w:tcPr>
            <w:tcW w:w="715" w:type="dxa"/>
          </w:tcPr>
          <w:p w14:paraId="0D49C922" w14:textId="77777777" w:rsidR="00647BCA" w:rsidRPr="004008A3" w:rsidRDefault="00647BCA" w:rsidP="004503C4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</w:tcPr>
          <w:p w14:paraId="62B5DD6A" w14:textId="77777777" w:rsidR="00647BCA" w:rsidRPr="004008A3" w:rsidRDefault="00647BCA" w:rsidP="004503C4">
            <w:pPr>
              <w:ind w:left="252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4008A3">
              <w:rPr>
                <w:rFonts w:ascii="Arial Narrow" w:eastAsia="Arial Narrow" w:hAnsi="Arial Narrow" w:cs="Arial Narrow"/>
                <w:sz w:val="16"/>
                <w:szCs w:val="16"/>
              </w:rPr>
              <w:t>Х</w:t>
            </w:r>
          </w:p>
        </w:tc>
        <w:tc>
          <w:tcPr>
            <w:tcW w:w="715" w:type="dxa"/>
          </w:tcPr>
          <w:p w14:paraId="75FC10F5" w14:textId="77777777" w:rsidR="00647BCA" w:rsidRPr="004008A3" w:rsidRDefault="00647BCA" w:rsidP="004503C4">
            <w:pPr>
              <w:rPr>
                <w:sz w:val="16"/>
                <w:szCs w:val="16"/>
              </w:rPr>
            </w:pPr>
          </w:p>
        </w:tc>
        <w:tc>
          <w:tcPr>
            <w:tcW w:w="702" w:type="dxa"/>
          </w:tcPr>
          <w:p w14:paraId="622384F5" w14:textId="77777777" w:rsidR="00647BCA" w:rsidRPr="004008A3" w:rsidRDefault="00647BCA" w:rsidP="004503C4">
            <w:pPr>
              <w:ind w:left="251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4008A3">
              <w:rPr>
                <w:rFonts w:ascii="Arial Narrow" w:eastAsia="Arial Narrow" w:hAnsi="Arial Narrow" w:cs="Arial Narrow"/>
                <w:sz w:val="16"/>
                <w:szCs w:val="16"/>
              </w:rPr>
              <w:t>Х</w:t>
            </w:r>
          </w:p>
        </w:tc>
        <w:tc>
          <w:tcPr>
            <w:tcW w:w="851" w:type="dxa"/>
          </w:tcPr>
          <w:p w14:paraId="07B091E2" w14:textId="77777777" w:rsidR="00647BCA" w:rsidRPr="004008A3" w:rsidRDefault="00647BCA" w:rsidP="004503C4">
            <w:pPr>
              <w:rPr>
                <w:sz w:val="16"/>
                <w:szCs w:val="16"/>
              </w:rPr>
            </w:pPr>
          </w:p>
        </w:tc>
      </w:tr>
      <w:tr w:rsidR="00647BCA" w:rsidRPr="004008A3" w14:paraId="3DC25F7B" w14:textId="77777777" w:rsidTr="004503C4">
        <w:trPr>
          <w:trHeight w:hRule="exact" w:val="554"/>
        </w:trPr>
        <w:tc>
          <w:tcPr>
            <w:tcW w:w="417" w:type="dxa"/>
          </w:tcPr>
          <w:p w14:paraId="7A844B71" w14:textId="77777777" w:rsidR="00647BCA" w:rsidRPr="004008A3" w:rsidRDefault="00647BCA" w:rsidP="004503C4">
            <w:pPr>
              <w:ind w:left="57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2692" w:type="dxa"/>
          </w:tcPr>
          <w:p w14:paraId="404F171A" w14:textId="77777777" w:rsidR="00647BCA" w:rsidRDefault="00647BCA" w:rsidP="004503C4">
            <w:pPr>
              <w:ind w:left="28" w:right="28"/>
              <w:rPr>
                <w:rFonts w:ascii="Arial Narrow" w:eastAsia="Arial Narrow" w:hAnsi="Arial Narrow" w:cs="Arial Narrow"/>
                <w:sz w:val="16"/>
                <w:szCs w:val="16"/>
                <w:lang w:val="ru-RU"/>
              </w:rPr>
            </w:pPr>
            <w:r w:rsidRPr="004008A3">
              <w:rPr>
                <w:rFonts w:ascii="Arial Narrow" w:eastAsia="Arial Narrow" w:hAnsi="Arial Narrow" w:cs="Arial Narrow"/>
                <w:sz w:val="16"/>
                <w:szCs w:val="16"/>
                <w:lang w:val="ru-RU"/>
              </w:rPr>
              <w:t>202</w:t>
            </w:r>
            <w:r>
              <w:rPr>
                <w:rFonts w:ascii="Arial Narrow" w:eastAsia="Arial Narrow" w:hAnsi="Arial Narrow" w:cs="Arial Narrow"/>
                <w:sz w:val="16"/>
                <w:szCs w:val="16"/>
                <w:lang w:val="ru-RU"/>
              </w:rPr>
              <w:t>6</w:t>
            </w:r>
            <w:r w:rsidRPr="004008A3">
              <w:rPr>
                <w:rFonts w:ascii="Arial Narrow" w:eastAsia="Arial Narrow" w:hAnsi="Arial Narrow" w:cs="Arial Narrow"/>
                <w:sz w:val="16"/>
                <w:szCs w:val="16"/>
                <w:lang w:val="ru-RU"/>
              </w:rPr>
              <w:t xml:space="preserve"> г. </w:t>
            </w:r>
          </w:p>
          <w:p w14:paraId="35360D66" w14:textId="77777777" w:rsidR="00647BCA" w:rsidRPr="004008A3" w:rsidRDefault="00647BCA" w:rsidP="004503C4">
            <w:pPr>
              <w:ind w:left="28" w:right="28"/>
              <w:rPr>
                <w:rFonts w:ascii="Arial Narrow" w:eastAsia="Arial Narrow" w:hAnsi="Arial Narrow" w:cs="Arial Narrow"/>
                <w:sz w:val="16"/>
                <w:szCs w:val="16"/>
                <w:lang w:val="ru-RU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  <w:lang w:val="ru-RU"/>
              </w:rPr>
              <w:t xml:space="preserve">(уже понесенные до выдачи займа </w:t>
            </w:r>
            <w:r w:rsidRPr="004008A3">
              <w:rPr>
                <w:rFonts w:ascii="Arial Narrow" w:eastAsia="Arial Narrow" w:hAnsi="Arial Narrow" w:cs="Arial Narrow"/>
                <w:sz w:val="16"/>
                <w:szCs w:val="16"/>
                <w:lang w:val="ru-RU"/>
              </w:rPr>
              <w:t>расходы)</w:t>
            </w:r>
          </w:p>
        </w:tc>
        <w:tc>
          <w:tcPr>
            <w:tcW w:w="708" w:type="dxa"/>
          </w:tcPr>
          <w:p w14:paraId="75ACCA6F" w14:textId="77777777" w:rsidR="00647BCA" w:rsidRPr="004008A3" w:rsidRDefault="00647BCA" w:rsidP="004503C4">
            <w:pPr>
              <w:ind w:left="251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4008A3">
              <w:rPr>
                <w:rFonts w:ascii="Arial Narrow" w:eastAsia="Arial Narrow" w:hAnsi="Arial Narrow" w:cs="Arial Narrow"/>
                <w:sz w:val="16"/>
                <w:szCs w:val="16"/>
              </w:rPr>
              <w:t>Х</w:t>
            </w:r>
          </w:p>
        </w:tc>
        <w:tc>
          <w:tcPr>
            <w:tcW w:w="713" w:type="dxa"/>
          </w:tcPr>
          <w:p w14:paraId="00DEF000" w14:textId="77777777" w:rsidR="00647BCA" w:rsidRPr="004008A3" w:rsidRDefault="00647BCA" w:rsidP="004503C4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03A9E43B" w14:textId="77777777" w:rsidR="00647BCA" w:rsidRPr="004008A3" w:rsidRDefault="00647BCA" w:rsidP="004503C4">
            <w:pPr>
              <w:ind w:left="254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4008A3">
              <w:rPr>
                <w:rFonts w:ascii="Arial Narrow" w:eastAsia="Arial Narrow" w:hAnsi="Arial Narrow" w:cs="Arial Narrow"/>
                <w:sz w:val="16"/>
                <w:szCs w:val="16"/>
              </w:rPr>
              <w:t>Х</w:t>
            </w:r>
          </w:p>
        </w:tc>
        <w:tc>
          <w:tcPr>
            <w:tcW w:w="715" w:type="dxa"/>
          </w:tcPr>
          <w:p w14:paraId="27A54FB4" w14:textId="77777777" w:rsidR="00647BCA" w:rsidRPr="004008A3" w:rsidRDefault="00647BCA" w:rsidP="004503C4">
            <w:pPr>
              <w:rPr>
                <w:sz w:val="16"/>
                <w:szCs w:val="16"/>
              </w:rPr>
            </w:pPr>
          </w:p>
        </w:tc>
        <w:tc>
          <w:tcPr>
            <w:tcW w:w="702" w:type="dxa"/>
          </w:tcPr>
          <w:p w14:paraId="0BEF6812" w14:textId="77777777" w:rsidR="00647BCA" w:rsidRPr="004008A3" w:rsidRDefault="00647BCA" w:rsidP="004503C4">
            <w:pPr>
              <w:ind w:right="104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4008A3">
              <w:rPr>
                <w:rFonts w:ascii="Arial Narrow" w:eastAsia="Arial Narrow" w:hAnsi="Arial Narrow" w:cs="Arial Narrow"/>
                <w:sz w:val="16"/>
                <w:szCs w:val="16"/>
              </w:rPr>
              <w:t>Х</w:t>
            </w:r>
          </w:p>
        </w:tc>
        <w:tc>
          <w:tcPr>
            <w:tcW w:w="715" w:type="dxa"/>
          </w:tcPr>
          <w:p w14:paraId="7A782D26" w14:textId="77777777" w:rsidR="00647BCA" w:rsidRPr="004008A3" w:rsidRDefault="00647BCA" w:rsidP="004503C4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</w:tcPr>
          <w:p w14:paraId="6F69129C" w14:textId="77777777" w:rsidR="00647BCA" w:rsidRPr="004008A3" w:rsidRDefault="00647BCA" w:rsidP="004503C4">
            <w:pPr>
              <w:ind w:left="252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4008A3">
              <w:rPr>
                <w:rFonts w:ascii="Arial Narrow" w:eastAsia="Arial Narrow" w:hAnsi="Arial Narrow" w:cs="Arial Narrow"/>
                <w:sz w:val="16"/>
                <w:szCs w:val="16"/>
              </w:rPr>
              <w:t>Х</w:t>
            </w:r>
          </w:p>
        </w:tc>
        <w:tc>
          <w:tcPr>
            <w:tcW w:w="715" w:type="dxa"/>
            <w:vAlign w:val="center"/>
          </w:tcPr>
          <w:p w14:paraId="2CFBE063" w14:textId="77777777" w:rsidR="00647BCA" w:rsidRPr="004008A3" w:rsidRDefault="00647BCA" w:rsidP="004503C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702" w:type="dxa"/>
          </w:tcPr>
          <w:p w14:paraId="55DBF73A" w14:textId="77777777" w:rsidR="00647BCA" w:rsidRPr="004008A3" w:rsidRDefault="00647BCA" w:rsidP="004503C4">
            <w:pPr>
              <w:ind w:left="251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4008A3">
              <w:rPr>
                <w:rFonts w:ascii="Arial Narrow" w:eastAsia="Arial Narrow" w:hAnsi="Arial Narrow" w:cs="Arial Narrow"/>
                <w:sz w:val="16"/>
                <w:szCs w:val="16"/>
              </w:rPr>
              <w:t>Х</w:t>
            </w:r>
          </w:p>
        </w:tc>
        <w:tc>
          <w:tcPr>
            <w:tcW w:w="851" w:type="dxa"/>
            <w:vAlign w:val="center"/>
          </w:tcPr>
          <w:p w14:paraId="72A84DED" w14:textId="77777777" w:rsidR="00647BCA" w:rsidRPr="004008A3" w:rsidRDefault="00647BCA" w:rsidP="004503C4">
            <w:pPr>
              <w:jc w:val="center"/>
              <w:rPr>
                <w:sz w:val="16"/>
                <w:szCs w:val="16"/>
                <w:lang w:val="ru-RU"/>
              </w:rPr>
            </w:pPr>
          </w:p>
        </w:tc>
      </w:tr>
      <w:tr w:rsidR="00647BCA" w:rsidRPr="00D6132D" w14:paraId="1FD50685" w14:textId="77777777" w:rsidTr="004503C4">
        <w:trPr>
          <w:trHeight w:hRule="exact" w:val="636"/>
        </w:trPr>
        <w:tc>
          <w:tcPr>
            <w:tcW w:w="417" w:type="dxa"/>
          </w:tcPr>
          <w:p w14:paraId="64D5B830" w14:textId="77777777" w:rsidR="00647BCA" w:rsidRPr="004008A3" w:rsidRDefault="00647BCA" w:rsidP="004503C4">
            <w:pPr>
              <w:ind w:left="57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2692" w:type="dxa"/>
          </w:tcPr>
          <w:p w14:paraId="760806B7" w14:textId="77777777" w:rsidR="00647BCA" w:rsidRDefault="00647BCA" w:rsidP="004503C4">
            <w:pPr>
              <w:ind w:left="28" w:right="28"/>
              <w:rPr>
                <w:rFonts w:ascii="Arial Narrow" w:eastAsia="Arial Narrow" w:hAnsi="Arial Narrow" w:cs="Arial Narrow"/>
                <w:sz w:val="16"/>
                <w:szCs w:val="16"/>
                <w:lang w:val="ru-RU"/>
              </w:rPr>
            </w:pPr>
            <w:r w:rsidRPr="004008A3">
              <w:rPr>
                <w:rFonts w:ascii="Arial Narrow" w:eastAsia="Arial Narrow" w:hAnsi="Arial Narrow" w:cs="Arial Narrow"/>
                <w:sz w:val="16"/>
                <w:szCs w:val="16"/>
                <w:lang w:val="ru-RU"/>
              </w:rPr>
              <w:t>202</w:t>
            </w:r>
            <w:r>
              <w:rPr>
                <w:rFonts w:ascii="Arial Narrow" w:eastAsia="Arial Narrow" w:hAnsi="Arial Narrow" w:cs="Arial Narrow"/>
                <w:sz w:val="16"/>
                <w:szCs w:val="16"/>
                <w:lang w:val="ru-RU"/>
              </w:rPr>
              <w:t>6</w:t>
            </w:r>
            <w:r w:rsidRPr="004008A3">
              <w:rPr>
                <w:rFonts w:ascii="Arial Narrow" w:eastAsia="Arial Narrow" w:hAnsi="Arial Narrow" w:cs="Arial Narrow"/>
                <w:sz w:val="16"/>
                <w:szCs w:val="16"/>
                <w:lang w:val="ru-RU"/>
              </w:rPr>
              <w:t xml:space="preserve"> г. </w:t>
            </w:r>
          </w:p>
          <w:p w14:paraId="2CF68F4C" w14:textId="77777777" w:rsidR="00647BCA" w:rsidRPr="004008A3" w:rsidRDefault="00647BCA" w:rsidP="004503C4">
            <w:pPr>
              <w:ind w:left="28" w:right="28"/>
              <w:rPr>
                <w:rFonts w:ascii="Arial Narrow" w:eastAsia="Arial Narrow" w:hAnsi="Arial Narrow" w:cs="Arial Narrow"/>
                <w:sz w:val="16"/>
                <w:szCs w:val="16"/>
                <w:lang w:val="ru-RU"/>
              </w:rPr>
            </w:pPr>
            <w:r w:rsidRPr="004008A3">
              <w:rPr>
                <w:rFonts w:ascii="Arial Narrow" w:eastAsia="Arial Narrow" w:hAnsi="Arial Narrow" w:cs="Arial Narrow"/>
                <w:sz w:val="16"/>
                <w:szCs w:val="16"/>
                <w:lang w:val="ru-RU"/>
              </w:rPr>
              <w:t>(планируемые после получения займа расходы)</w:t>
            </w:r>
          </w:p>
        </w:tc>
        <w:tc>
          <w:tcPr>
            <w:tcW w:w="708" w:type="dxa"/>
          </w:tcPr>
          <w:p w14:paraId="09E410FB" w14:textId="77777777" w:rsidR="00647BCA" w:rsidRPr="004008A3" w:rsidRDefault="00647BCA" w:rsidP="004503C4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13" w:type="dxa"/>
          </w:tcPr>
          <w:p w14:paraId="0D6C33C5" w14:textId="77777777" w:rsidR="00647BCA" w:rsidRPr="004008A3" w:rsidRDefault="00647BCA" w:rsidP="004503C4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09" w:type="dxa"/>
          </w:tcPr>
          <w:p w14:paraId="0B0AC418" w14:textId="77777777" w:rsidR="00647BCA" w:rsidRPr="004008A3" w:rsidRDefault="00647BCA" w:rsidP="004503C4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15" w:type="dxa"/>
          </w:tcPr>
          <w:p w14:paraId="371170AF" w14:textId="77777777" w:rsidR="00647BCA" w:rsidRPr="004008A3" w:rsidRDefault="00647BCA" w:rsidP="004503C4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02" w:type="dxa"/>
          </w:tcPr>
          <w:p w14:paraId="331CCA9C" w14:textId="77777777" w:rsidR="00647BCA" w:rsidRPr="004008A3" w:rsidRDefault="00647BCA" w:rsidP="004503C4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15" w:type="dxa"/>
          </w:tcPr>
          <w:p w14:paraId="72957EC3" w14:textId="77777777" w:rsidR="00647BCA" w:rsidRPr="004008A3" w:rsidRDefault="00647BCA" w:rsidP="004503C4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03" w:type="dxa"/>
            <w:vAlign w:val="center"/>
          </w:tcPr>
          <w:p w14:paraId="6C2CF29A" w14:textId="77777777" w:rsidR="00647BCA" w:rsidRPr="004008A3" w:rsidRDefault="00647BCA" w:rsidP="004503C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715" w:type="dxa"/>
            <w:vAlign w:val="center"/>
          </w:tcPr>
          <w:p w14:paraId="1363F037" w14:textId="77777777" w:rsidR="00647BCA" w:rsidRPr="004008A3" w:rsidRDefault="00647BCA" w:rsidP="004503C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702" w:type="dxa"/>
            <w:vAlign w:val="center"/>
          </w:tcPr>
          <w:p w14:paraId="7C03219A" w14:textId="77777777" w:rsidR="00647BCA" w:rsidRPr="004008A3" w:rsidRDefault="00647BCA" w:rsidP="004503C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851" w:type="dxa"/>
            <w:vAlign w:val="center"/>
          </w:tcPr>
          <w:p w14:paraId="1F2D16EB" w14:textId="77777777" w:rsidR="00647BCA" w:rsidRPr="004008A3" w:rsidRDefault="00647BCA" w:rsidP="004503C4">
            <w:pPr>
              <w:jc w:val="center"/>
              <w:rPr>
                <w:sz w:val="16"/>
                <w:szCs w:val="16"/>
                <w:lang w:val="ru-RU"/>
              </w:rPr>
            </w:pPr>
          </w:p>
        </w:tc>
      </w:tr>
      <w:tr w:rsidR="00647BCA" w:rsidRPr="004008A3" w14:paraId="2066F8DC" w14:textId="77777777" w:rsidTr="004503C4">
        <w:trPr>
          <w:trHeight w:hRule="exact" w:val="219"/>
        </w:trPr>
        <w:tc>
          <w:tcPr>
            <w:tcW w:w="417" w:type="dxa"/>
          </w:tcPr>
          <w:p w14:paraId="4A67EB4A" w14:textId="77777777" w:rsidR="00647BCA" w:rsidRPr="004008A3" w:rsidRDefault="00647BCA" w:rsidP="004503C4">
            <w:pPr>
              <w:ind w:left="57"/>
              <w:rPr>
                <w:rFonts w:ascii="Arial Narrow" w:eastAsia="Arial Narrow" w:hAnsi="Arial Narrow" w:cs="Arial Narrow"/>
                <w:sz w:val="16"/>
                <w:szCs w:val="16"/>
                <w:lang w:val="ru-RU"/>
              </w:rPr>
            </w:pPr>
          </w:p>
        </w:tc>
        <w:tc>
          <w:tcPr>
            <w:tcW w:w="2692" w:type="dxa"/>
          </w:tcPr>
          <w:p w14:paraId="0FBA60F5" w14:textId="77777777" w:rsidR="00647BCA" w:rsidRPr="004008A3" w:rsidRDefault="00647BCA" w:rsidP="004503C4">
            <w:pPr>
              <w:ind w:left="28" w:right="28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4008A3">
              <w:rPr>
                <w:rFonts w:ascii="Arial Narrow" w:eastAsia="Arial Narrow" w:hAnsi="Arial Narrow" w:cs="Arial Narrow"/>
                <w:sz w:val="16"/>
                <w:szCs w:val="16"/>
              </w:rPr>
              <w:t>202</w:t>
            </w:r>
            <w:r>
              <w:rPr>
                <w:rFonts w:ascii="Arial Narrow" w:eastAsia="Arial Narrow" w:hAnsi="Arial Narrow" w:cs="Arial Narrow"/>
                <w:sz w:val="16"/>
                <w:szCs w:val="16"/>
                <w:lang w:val="ru-RU"/>
              </w:rPr>
              <w:t>7</w:t>
            </w:r>
            <w:r w:rsidRPr="004008A3"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г.</w:t>
            </w:r>
          </w:p>
        </w:tc>
        <w:tc>
          <w:tcPr>
            <w:tcW w:w="708" w:type="dxa"/>
          </w:tcPr>
          <w:p w14:paraId="7C266021" w14:textId="77777777" w:rsidR="00647BCA" w:rsidRPr="004008A3" w:rsidRDefault="00647BCA" w:rsidP="004503C4">
            <w:pPr>
              <w:rPr>
                <w:sz w:val="16"/>
                <w:szCs w:val="16"/>
              </w:rPr>
            </w:pPr>
          </w:p>
        </w:tc>
        <w:tc>
          <w:tcPr>
            <w:tcW w:w="713" w:type="dxa"/>
          </w:tcPr>
          <w:p w14:paraId="6742DCFA" w14:textId="77777777" w:rsidR="00647BCA" w:rsidRPr="004008A3" w:rsidRDefault="00647BCA" w:rsidP="004503C4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0B2460EE" w14:textId="77777777" w:rsidR="00647BCA" w:rsidRPr="004008A3" w:rsidRDefault="00647BCA" w:rsidP="004503C4">
            <w:pPr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14:paraId="0DA7327A" w14:textId="77777777" w:rsidR="00647BCA" w:rsidRPr="004008A3" w:rsidRDefault="00647BCA" w:rsidP="004503C4">
            <w:pPr>
              <w:rPr>
                <w:sz w:val="16"/>
                <w:szCs w:val="16"/>
              </w:rPr>
            </w:pPr>
          </w:p>
        </w:tc>
        <w:tc>
          <w:tcPr>
            <w:tcW w:w="702" w:type="dxa"/>
          </w:tcPr>
          <w:p w14:paraId="624825A5" w14:textId="77777777" w:rsidR="00647BCA" w:rsidRPr="004008A3" w:rsidRDefault="00647BCA" w:rsidP="004503C4">
            <w:pPr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14:paraId="04D9150B" w14:textId="77777777" w:rsidR="00647BCA" w:rsidRPr="004008A3" w:rsidRDefault="00647BCA" w:rsidP="004503C4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</w:tcPr>
          <w:p w14:paraId="17090244" w14:textId="77777777" w:rsidR="00647BCA" w:rsidRPr="004008A3" w:rsidRDefault="00647BCA" w:rsidP="004503C4">
            <w:pPr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14:paraId="4FA8B82E" w14:textId="77777777" w:rsidR="00647BCA" w:rsidRPr="004008A3" w:rsidRDefault="00647BCA" w:rsidP="004503C4">
            <w:pPr>
              <w:rPr>
                <w:sz w:val="16"/>
                <w:szCs w:val="16"/>
              </w:rPr>
            </w:pPr>
          </w:p>
        </w:tc>
        <w:tc>
          <w:tcPr>
            <w:tcW w:w="702" w:type="dxa"/>
          </w:tcPr>
          <w:p w14:paraId="16AE8F82" w14:textId="77777777" w:rsidR="00647BCA" w:rsidRPr="004008A3" w:rsidRDefault="00647BCA" w:rsidP="004503C4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41C43D0D" w14:textId="77777777" w:rsidR="00647BCA" w:rsidRPr="004008A3" w:rsidRDefault="00647BCA" w:rsidP="004503C4">
            <w:pPr>
              <w:rPr>
                <w:sz w:val="16"/>
                <w:szCs w:val="16"/>
              </w:rPr>
            </w:pPr>
          </w:p>
        </w:tc>
      </w:tr>
      <w:tr w:rsidR="00647BCA" w:rsidRPr="004008A3" w14:paraId="3FDBCD1F" w14:textId="77777777" w:rsidTr="004503C4">
        <w:trPr>
          <w:trHeight w:hRule="exact" w:val="294"/>
        </w:trPr>
        <w:tc>
          <w:tcPr>
            <w:tcW w:w="417" w:type="dxa"/>
          </w:tcPr>
          <w:p w14:paraId="2965E14C" w14:textId="77777777" w:rsidR="00647BCA" w:rsidRPr="004008A3" w:rsidRDefault="00647BCA" w:rsidP="004503C4">
            <w:pPr>
              <w:ind w:left="57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2692" w:type="dxa"/>
          </w:tcPr>
          <w:p w14:paraId="4480DE20" w14:textId="77777777" w:rsidR="00647BCA" w:rsidRPr="004008A3" w:rsidRDefault="00647BCA" w:rsidP="004503C4">
            <w:pPr>
              <w:ind w:left="28" w:right="28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4008A3">
              <w:rPr>
                <w:rFonts w:ascii="Arial Narrow" w:eastAsia="Arial Narrow" w:hAnsi="Arial Narrow" w:cs="Arial Narrow"/>
                <w:sz w:val="16"/>
                <w:szCs w:val="16"/>
              </w:rPr>
              <w:t>202</w:t>
            </w:r>
            <w:r>
              <w:rPr>
                <w:rFonts w:ascii="Arial Narrow" w:eastAsia="Arial Narrow" w:hAnsi="Arial Narrow" w:cs="Arial Narrow"/>
                <w:sz w:val="16"/>
                <w:szCs w:val="16"/>
                <w:lang w:val="ru-RU"/>
              </w:rPr>
              <w:t>8</w:t>
            </w:r>
            <w:r w:rsidRPr="004008A3"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г.</w:t>
            </w:r>
          </w:p>
        </w:tc>
        <w:tc>
          <w:tcPr>
            <w:tcW w:w="708" w:type="dxa"/>
          </w:tcPr>
          <w:p w14:paraId="1ED65056" w14:textId="77777777" w:rsidR="00647BCA" w:rsidRPr="004008A3" w:rsidRDefault="00647BCA" w:rsidP="004503C4">
            <w:pPr>
              <w:rPr>
                <w:sz w:val="16"/>
                <w:szCs w:val="16"/>
              </w:rPr>
            </w:pPr>
          </w:p>
        </w:tc>
        <w:tc>
          <w:tcPr>
            <w:tcW w:w="713" w:type="dxa"/>
          </w:tcPr>
          <w:p w14:paraId="1ED4BD80" w14:textId="77777777" w:rsidR="00647BCA" w:rsidRPr="004008A3" w:rsidRDefault="00647BCA" w:rsidP="004503C4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62768B33" w14:textId="77777777" w:rsidR="00647BCA" w:rsidRPr="004008A3" w:rsidRDefault="00647BCA" w:rsidP="004503C4">
            <w:pPr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14:paraId="78C70A1A" w14:textId="77777777" w:rsidR="00647BCA" w:rsidRPr="004008A3" w:rsidRDefault="00647BCA" w:rsidP="004503C4">
            <w:pPr>
              <w:rPr>
                <w:sz w:val="16"/>
                <w:szCs w:val="16"/>
              </w:rPr>
            </w:pPr>
          </w:p>
        </w:tc>
        <w:tc>
          <w:tcPr>
            <w:tcW w:w="702" w:type="dxa"/>
          </w:tcPr>
          <w:p w14:paraId="06DB7AD7" w14:textId="77777777" w:rsidR="00647BCA" w:rsidRPr="004008A3" w:rsidRDefault="00647BCA" w:rsidP="004503C4">
            <w:pPr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14:paraId="2D043318" w14:textId="77777777" w:rsidR="00647BCA" w:rsidRPr="004008A3" w:rsidRDefault="00647BCA" w:rsidP="004503C4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</w:tcPr>
          <w:p w14:paraId="1528E0E9" w14:textId="77777777" w:rsidR="00647BCA" w:rsidRPr="004008A3" w:rsidRDefault="00647BCA" w:rsidP="004503C4">
            <w:pPr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14:paraId="5C48FF2B" w14:textId="77777777" w:rsidR="00647BCA" w:rsidRPr="004008A3" w:rsidRDefault="00647BCA" w:rsidP="004503C4">
            <w:pPr>
              <w:rPr>
                <w:sz w:val="16"/>
                <w:szCs w:val="16"/>
              </w:rPr>
            </w:pPr>
          </w:p>
        </w:tc>
        <w:tc>
          <w:tcPr>
            <w:tcW w:w="702" w:type="dxa"/>
          </w:tcPr>
          <w:p w14:paraId="7771FB1F" w14:textId="77777777" w:rsidR="00647BCA" w:rsidRPr="004008A3" w:rsidRDefault="00647BCA" w:rsidP="004503C4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6ABBC0AE" w14:textId="77777777" w:rsidR="00647BCA" w:rsidRPr="004008A3" w:rsidRDefault="00647BCA" w:rsidP="004503C4">
            <w:pPr>
              <w:rPr>
                <w:sz w:val="16"/>
                <w:szCs w:val="16"/>
              </w:rPr>
            </w:pPr>
          </w:p>
        </w:tc>
      </w:tr>
    </w:tbl>
    <w:p w14:paraId="528B1516" w14:textId="77777777" w:rsidR="00F668D7" w:rsidRDefault="00F668D7" w:rsidP="00163C85">
      <w:pPr>
        <w:pStyle w:val="a3"/>
        <w:ind w:firstLine="709"/>
        <w:jc w:val="both"/>
        <w:rPr>
          <w:rFonts w:ascii="Times New Roman" w:hAnsi="Times New Roman" w:cs="Times New Roman"/>
          <w:b/>
          <w:sz w:val="20"/>
          <w:szCs w:val="20"/>
          <w:lang w:val="ru-RU"/>
        </w:rPr>
      </w:pPr>
    </w:p>
    <w:p w14:paraId="2B115607" w14:textId="3CB4BEF7" w:rsidR="00D01914" w:rsidRPr="00B70E7E" w:rsidRDefault="00D01914" w:rsidP="00163C85">
      <w:pPr>
        <w:pStyle w:val="a3"/>
        <w:ind w:firstLine="709"/>
        <w:jc w:val="both"/>
        <w:rPr>
          <w:rFonts w:ascii="Times New Roman" w:hAnsi="Times New Roman" w:cs="Times New Roman"/>
          <w:b/>
          <w:sz w:val="20"/>
          <w:szCs w:val="20"/>
          <w:u w:val="single"/>
          <w:lang w:val="ru-RU"/>
        </w:rPr>
      </w:pPr>
      <w:r w:rsidRPr="00B70E7E">
        <w:rPr>
          <w:rFonts w:ascii="Times New Roman" w:hAnsi="Times New Roman" w:cs="Times New Roman"/>
          <w:b/>
          <w:sz w:val="20"/>
          <w:szCs w:val="20"/>
          <w:u w:val="single"/>
          <w:lang w:val="ru-RU"/>
        </w:rPr>
        <w:t>Распределение средств займа в Смете по Видам затрат (по вертикали в Смете).</w:t>
      </w:r>
    </w:p>
    <w:p w14:paraId="531E0B21" w14:textId="77777777" w:rsidR="00D01914" w:rsidRPr="00D80A8F" w:rsidRDefault="00D01914" w:rsidP="00163C85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D80A8F">
        <w:rPr>
          <w:rFonts w:ascii="Times New Roman" w:hAnsi="Times New Roman" w:cs="Times New Roman"/>
          <w:sz w:val="20"/>
          <w:szCs w:val="20"/>
          <w:lang w:val="ru-RU"/>
        </w:rPr>
        <w:t xml:space="preserve">Распределение средств займа по видам затрат определяется Заявителем самостоятельно, исходя из планов </w:t>
      </w:r>
      <w:r w:rsidRPr="00D80A8F">
        <w:rPr>
          <w:rFonts w:ascii="Times New Roman" w:hAnsi="Times New Roman" w:cs="Times New Roman"/>
          <w:sz w:val="20"/>
          <w:szCs w:val="20"/>
          <w:lang w:val="ru-RU"/>
        </w:rPr>
        <w:lastRenderedPageBreak/>
        <w:t>выполнения работ в проекте: собственными силами, с привлечением сторонних подрядчиков, с приобретением материалов и оборудования или без такового.</w:t>
      </w:r>
    </w:p>
    <w:p w14:paraId="429DE0DB" w14:textId="77777777" w:rsidR="006872E7" w:rsidRPr="00D80A8F" w:rsidRDefault="00D01914" w:rsidP="00163C85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D80A8F">
        <w:rPr>
          <w:rFonts w:ascii="Times New Roman" w:hAnsi="Times New Roman" w:cs="Times New Roman"/>
          <w:sz w:val="20"/>
          <w:szCs w:val="20"/>
          <w:lang w:val="ru-RU"/>
        </w:rPr>
        <w:t>Возможность получения заявителями целевого займа для реализации проекта по программ</w:t>
      </w:r>
      <w:r w:rsidR="006872E7" w:rsidRPr="00D80A8F">
        <w:rPr>
          <w:rFonts w:ascii="Times New Roman" w:hAnsi="Times New Roman" w:cs="Times New Roman"/>
          <w:sz w:val="20"/>
          <w:szCs w:val="20"/>
          <w:lang w:val="ru-RU"/>
        </w:rPr>
        <w:t>е</w:t>
      </w:r>
      <w:r w:rsidRPr="00D80A8F">
        <w:rPr>
          <w:rFonts w:ascii="Times New Roman" w:hAnsi="Times New Roman" w:cs="Times New Roman"/>
          <w:sz w:val="20"/>
          <w:szCs w:val="20"/>
          <w:lang w:val="ru-RU"/>
        </w:rPr>
        <w:t xml:space="preserve"> Фонда налагает на будущих заемщиков обязательства по целевому и эффективному расходованию средств. </w:t>
      </w:r>
      <w:r w:rsidR="006872E7" w:rsidRPr="00D80A8F">
        <w:rPr>
          <w:rFonts w:ascii="Times New Roman" w:hAnsi="Times New Roman" w:cs="Times New Roman"/>
          <w:sz w:val="20"/>
          <w:szCs w:val="20"/>
          <w:lang w:val="ru-RU"/>
        </w:rPr>
        <w:t xml:space="preserve">При необходимости (или по запросу Фонда) </w:t>
      </w:r>
      <w:r w:rsidRPr="00D80A8F">
        <w:rPr>
          <w:rFonts w:ascii="Times New Roman" w:hAnsi="Times New Roman" w:cs="Times New Roman"/>
          <w:sz w:val="20"/>
          <w:szCs w:val="20"/>
          <w:lang w:val="ru-RU"/>
        </w:rPr>
        <w:t xml:space="preserve">Заявитель (а после заключения договора займа – заемщик) должен подтвердить рыночное ценообразование при осуществлении </w:t>
      </w:r>
      <w:r w:rsidR="006872E7" w:rsidRPr="00D80A8F">
        <w:rPr>
          <w:rFonts w:ascii="Times New Roman" w:hAnsi="Times New Roman" w:cs="Times New Roman"/>
          <w:sz w:val="20"/>
          <w:szCs w:val="20"/>
          <w:lang w:val="ru-RU"/>
        </w:rPr>
        <w:t>закупок товаров, работ (услуг).</w:t>
      </w:r>
    </w:p>
    <w:p w14:paraId="3DC812AB" w14:textId="77777777" w:rsidR="00D01914" w:rsidRPr="00D80A8F" w:rsidRDefault="00D01914" w:rsidP="00163C85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D80A8F">
        <w:rPr>
          <w:rFonts w:ascii="Times New Roman" w:hAnsi="Times New Roman" w:cs="Times New Roman"/>
          <w:sz w:val="20"/>
          <w:szCs w:val="20"/>
          <w:lang w:val="ru-RU"/>
        </w:rPr>
        <w:t xml:space="preserve">При заключении договоров на поставку товаров, работ (услуг) Фонд вправе запросить документальное обоснование выбора поставщика/исполнителя путем </w:t>
      </w:r>
      <w:r w:rsidR="006169AD" w:rsidRPr="00D80A8F">
        <w:rPr>
          <w:rFonts w:ascii="Times New Roman" w:hAnsi="Times New Roman" w:cs="Times New Roman"/>
          <w:sz w:val="20"/>
          <w:szCs w:val="20"/>
          <w:lang w:val="ru-RU"/>
        </w:rPr>
        <w:t>представления либо</w:t>
      </w:r>
      <w:r w:rsidRPr="00D80A8F">
        <w:rPr>
          <w:rFonts w:ascii="Times New Roman" w:hAnsi="Times New Roman" w:cs="Times New Roman"/>
          <w:sz w:val="20"/>
          <w:szCs w:val="20"/>
          <w:lang w:val="ru-RU"/>
        </w:rPr>
        <w:t xml:space="preserve"> детализированного отчета по исследованию рынка (проведенного с помощью сбора и анализа открытых данных, с указанием ссылок на каждую позицию закупки) или формирования запроса коммерческих предложений с предоставлением не менее 3 предложений от поставщиков товаров, работ (услуг). В договорах на оказание работ (услуг), заключаемых заемщиком, должны присутствовать, в </w:t>
      </w:r>
      <w:proofErr w:type="spellStart"/>
      <w:r w:rsidRPr="00D80A8F">
        <w:rPr>
          <w:rFonts w:ascii="Times New Roman" w:hAnsi="Times New Roman" w:cs="Times New Roman"/>
          <w:sz w:val="20"/>
          <w:szCs w:val="20"/>
          <w:lang w:val="ru-RU"/>
        </w:rPr>
        <w:t>т.ч</w:t>
      </w:r>
      <w:proofErr w:type="spellEnd"/>
      <w:r w:rsidRPr="00D80A8F">
        <w:rPr>
          <w:rFonts w:ascii="Times New Roman" w:hAnsi="Times New Roman" w:cs="Times New Roman"/>
          <w:sz w:val="20"/>
          <w:szCs w:val="20"/>
          <w:lang w:val="ru-RU"/>
        </w:rPr>
        <w:t>., гарантийные обязательства по качеству работ (услуг), выполненных исполнителем.</w:t>
      </w:r>
    </w:p>
    <w:p w14:paraId="3F80ED2F" w14:textId="77777777" w:rsidR="006872E7" w:rsidRPr="00D80A8F" w:rsidRDefault="00D01914" w:rsidP="00163C85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D80A8F">
        <w:rPr>
          <w:rFonts w:ascii="Times New Roman" w:hAnsi="Times New Roman" w:cs="Times New Roman"/>
          <w:sz w:val="20"/>
          <w:szCs w:val="20"/>
          <w:lang w:val="ru-RU"/>
        </w:rPr>
        <w:t>В остальных случаях Фонд также сохраняет за собой право проверить ценообразование и иные существенные условия з</w:t>
      </w:r>
      <w:r w:rsidR="00F96C5B" w:rsidRPr="00D80A8F">
        <w:rPr>
          <w:rFonts w:ascii="Times New Roman" w:hAnsi="Times New Roman" w:cs="Times New Roman"/>
          <w:sz w:val="20"/>
          <w:szCs w:val="20"/>
          <w:lang w:val="ru-RU"/>
        </w:rPr>
        <w:t>аключенных Заемщиком договоров.</w:t>
      </w:r>
    </w:p>
    <w:p w14:paraId="21255BC5" w14:textId="77777777" w:rsidR="003B5948" w:rsidRPr="00375882" w:rsidRDefault="003B5948" w:rsidP="003B5948">
      <w:pPr>
        <w:pStyle w:val="a3"/>
        <w:ind w:firstLine="709"/>
        <w:jc w:val="both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375882">
        <w:rPr>
          <w:rFonts w:ascii="Times New Roman" w:hAnsi="Times New Roman" w:cs="Times New Roman"/>
          <w:b/>
          <w:sz w:val="20"/>
          <w:szCs w:val="20"/>
          <w:lang w:val="ru-RU"/>
        </w:rPr>
        <w:t>Вид расхода: Заработная плата сотрудников, включая налоги и взносы от ФОТ (1).</w:t>
      </w:r>
    </w:p>
    <w:p w14:paraId="313E60FF" w14:textId="77777777" w:rsidR="003B5948" w:rsidRPr="00375882" w:rsidRDefault="003B5948" w:rsidP="003B5948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75882">
        <w:rPr>
          <w:rFonts w:ascii="Times New Roman" w:hAnsi="Times New Roman" w:cs="Times New Roman"/>
          <w:sz w:val="20"/>
          <w:szCs w:val="20"/>
          <w:lang w:val="ru-RU"/>
        </w:rPr>
        <w:t>В случае, если выполнение какого-либо направления работ в проекте планируется Заявителем с использованием собственного персонала, в Смете (столбец 1) полежат указанию планируемые расходы по заработной плате.</w:t>
      </w:r>
    </w:p>
    <w:p w14:paraId="411BD49A" w14:textId="77777777" w:rsidR="003B5948" w:rsidRPr="00375882" w:rsidRDefault="003B5948" w:rsidP="003B5948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75882">
        <w:rPr>
          <w:rFonts w:ascii="Times New Roman" w:hAnsi="Times New Roman" w:cs="Times New Roman"/>
          <w:sz w:val="20"/>
          <w:szCs w:val="20"/>
          <w:lang w:val="ru-RU"/>
        </w:rPr>
        <w:t>Расходы по заработной плате могут быть оплачены за счет средств займа в отношении сотрудников заявителя, деятельность которых напрямую связана с проектом.</w:t>
      </w:r>
    </w:p>
    <w:p w14:paraId="63B7FA19" w14:textId="77777777" w:rsidR="003B5948" w:rsidRPr="00375882" w:rsidRDefault="003B5948" w:rsidP="003B5948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75882">
        <w:rPr>
          <w:rFonts w:ascii="Times New Roman" w:hAnsi="Times New Roman" w:cs="Times New Roman"/>
          <w:sz w:val="20"/>
          <w:szCs w:val="20"/>
          <w:lang w:val="ru-RU"/>
        </w:rPr>
        <w:t>Средства займа могут быть направлены на выплату собственно заработной платы, налогов, взносов от ФОТ, предусмотренные компенсационные выплаты (доплаты и надбавки компенсационного характера, в том числе за работу в условиях, отклоняющихся от нормальных, работу в особых климатических условиях и на территориях,  подвергшихся радиоактивному загрязнению, и иные выплаты компенсационного характера), стимулирующие выплаты (доплаты и надбавки стимулирующего характера, премии и иные поощрительные выплаты), оплату отпускных и больничных.</w:t>
      </w:r>
    </w:p>
    <w:p w14:paraId="24028F57" w14:textId="77777777" w:rsidR="003B5948" w:rsidRPr="00375882" w:rsidRDefault="003B5948" w:rsidP="003B5948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75882">
        <w:rPr>
          <w:rFonts w:ascii="Times New Roman" w:hAnsi="Times New Roman" w:cs="Times New Roman"/>
          <w:sz w:val="20"/>
          <w:szCs w:val="20"/>
          <w:lang w:val="ru-RU"/>
        </w:rPr>
        <w:t>Расходы по выплате заработной платы на этапе акцепта платежей по договору целевого займа подлежат подтверждению путем предоставления Фонду приказа о формировании рабочей (проектной) группы или иного документа, определяющего состав сотрудников Заемщика, работающих в проекте или этапе проекта.</w:t>
      </w:r>
    </w:p>
    <w:p w14:paraId="75BAEF98" w14:textId="206BC309" w:rsidR="006872E7" w:rsidRPr="00D80A8F" w:rsidRDefault="00D01914" w:rsidP="00163C85">
      <w:pPr>
        <w:pStyle w:val="a3"/>
        <w:ind w:firstLine="709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D80A8F">
        <w:rPr>
          <w:rFonts w:ascii="Times New Roman" w:hAnsi="Times New Roman" w:cs="Times New Roman"/>
          <w:b/>
          <w:sz w:val="20"/>
          <w:szCs w:val="20"/>
          <w:lang w:val="ru-RU"/>
        </w:rPr>
        <w:t>Вид расхода: Работы и услуги, выполняемые третьими лицами, приобретение прав (</w:t>
      </w:r>
      <w:r w:rsidR="003B5948">
        <w:rPr>
          <w:rFonts w:ascii="Times New Roman" w:hAnsi="Times New Roman" w:cs="Times New Roman"/>
          <w:b/>
          <w:sz w:val="20"/>
          <w:szCs w:val="20"/>
          <w:lang w:val="ru-RU"/>
        </w:rPr>
        <w:t>2</w:t>
      </w:r>
      <w:r w:rsidRPr="00D80A8F">
        <w:rPr>
          <w:rFonts w:ascii="Times New Roman" w:hAnsi="Times New Roman" w:cs="Times New Roman"/>
          <w:b/>
          <w:sz w:val="20"/>
          <w:szCs w:val="20"/>
          <w:lang w:val="ru-RU"/>
        </w:rPr>
        <w:t>)</w:t>
      </w:r>
      <w:r w:rsidR="006872E7" w:rsidRPr="00D80A8F">
        <w:rPr>
          <w:rFonts w:ascii="Times New Roman" w:hAnsi="Times New Roman" w:cs="Times New Roman"/>
          <w:b/>
          <w:sz w:val="20"/>
          <w:szCs w:val="20"/>
          <w:lang w:val="ru-RU"/>
        </w:rPr>
        <w:t>.</w:t>
      </w:r>
    </w:p>
    <w:p w14:paraId="1F868345" w14:textId="77777777" w:rsidR="00D01914" w:rsidRPr="00D80A8F" w:rsidRDefault="00D01914" w:rsidP="00163C85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D80A8F">
        <w:rPr>
          <w:rFonts w:ascii="Times New Roman" w:hAnsi="Times New Roman" w:cs="Times New Roman"/>
          <w:sz w:val="20"/>
          <w:szCs w:val="20"/>
          <w:lang w:val="ru-RU"/>
        </w:rPr>
        <w:t>По данной статье Заявитель указывает расходы, планируемые:</w:t>
      </w:r>
    </w:p>
    <w:p w14:paraId="0666BB06" w14:textId="77777777" w:rsidR="00D01914" w:rsidRPr="00D80A8F" w:rsidRDefault="00D01914" w:rsidP="00163C85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D80A8F">
        <w:rPr>
          <w:rFonts w:ascii="Times New Roman" w:hAnsi="Times New Roman" w:cs="Times New Roman"/>
          <w:sz w:val="20"/>
          <w:szCs w:val="20"/>
          <w:lang w:val="ru-RU"/>
        </w:rPr>
        <w:t>для оплаты по договорам подряда, выполнения работ и оказания услуг третьими лицами для заявителя в интересах проекта, расходов по гражданско-правовым договорам (в том числе с физическими лицами),</w:t>
      </w:r>
    </w:p>
    <w:p w14:paraId="2E217733" w14:textId="77777777" w:rsidR="00D01914" w:rsidRPr="00D80A8F" w:rsidRDefault="00D01914" w:rsidP="00163C85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D80A8F">
        <w:rPr>
          <w:rFonts w:ascii="Times New Roman" w:hAnsi="Times New Roman" w:cs="Times New Roman"/>
          <w:sz w:val="20"/>
          <w:szCs w:val="20"/>
          <w:lang w:val="ru-RU"/>
        </w:rPr>
        <w:t>для оплаты за приобретаемые для целей проекта права, включая права пользования программным обеспечением, лицензии, патенты.</w:t>
      </w:r>
    </w:p>
    <w:p w14:paraId="54E6A4D6" w14:textId="77777777" w:rsidR="00D01914" w:rsidRPr="00D80A8F" w:rsidRDefault="00D01914" w:rsidP="00163C85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D80A8F">
        <w:rPr>
          <w:rFonts w:ascii="Times New Roman" w:hAnsi="Times New Roman" w:cs="Times New Roman"/>
          <w:sz w:val="20"/>
          <w:szCs w:val="20"/>
          <w:lang w:val="ru-RU"/>
        </w:rPr>
        <w:t>Фонд не рекомендует планировать за счет средств займа платежи в адрес третьих лиц, в отношении которых Заявитель не сможет подтверди</w:t>
      </w:r>
      <w:r w:rsidR="00D1020C" w:rsidRPr="00D80A8F">
        <w:rPr>
          <w:rFonts w:ascii="Times New Roman" w:hAnsi="Times New Roman" w:cs="Times New Roman"/>
          <w:sz w:val="20"/>
          <w:szCs w:val="20"/>
          <w:lang w:val="ru-RU"/>
        </w:rPr>
        <w:t>ть профессиональные компетенции</w:t>
      </w:r>
      <w:r w:rsidRPr="00D80A8F">
        <w:rPr>
          <w:rFonts w:ascii="Times New Roman" w:hAnsi="Times New Roman" w:cs="Times New Roman"/>
          <w:sz w:val="20"/>
          <w:szCs w:val="20"/>
          <w:lang w:val="ru-RU"/>
        </w:rPr>
        <w:t xml:space="preserve"> и положительный опыт реализации аналогичных проектов, платежи в адрес компаний, не имеющих подтвержденных полномочий на выполнение данного вида работ (отсутствие разрешений, лицензий, ограничения членства в СРО или иные препятствия), экономически необоснованные в части определения цены работ или услуг, стоимости приобретаемых прав.</w:t>
      </w:r>
    </w:p>
    <w:p w14:paraId="719B27A2" w14:textId="082B6AB5" w:rsidR="00D01914" w:rsidRPr="00D80A8F" w:rsidRDefault="006872E7" w:rsidP="00163C85">
      <w:pPr>
        <w:pStyle w:val="a3"/>
        <w:ind w:firstLine="709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D80A8F">
        <w:rPr>
          <w:rFonts w:ascii="Times New Roman" w:hAnsi="Times New Roman" w:cs="Times New Roman"/>
          <w:b/>
          <w:sz w:val="20"/>
          <w:szCs w:val="20"/>
          <w:lang w:val="ru-RU"/>
        </w:rPr>
        <w:t xml:space="preserve">Вид расхода: </w:t>
      </w:r>
      <w:r w:rsidR="00D01914" w:rsidRPr="00D80A8F">
        <w:rPr>
          <w:rFonts w:ascii="Times New Roman" w:hAnsi="Times New Roman" w:cs="Times New Roman"/>
          <w:b/>
          <w:sz w:val="20"/>
          <w:szCs w:val="20"/>
          <w:lang w:val="ru-RU"/>
        </w:rPr>
        <w:t>Материалы и комплектующие (</w:t>
      </w:r>
      <w:r w:rsidR="003B5948">
        <w:rPr>
          <w:rFonts w:ascii="Times New Roman" w:hAnsi="Times New Roman" w:cs="Times New Roman"/>
          <w:b/>
          <w:sz w:val="20"/>
          <w:szCs w:val="20"/>
          <w:lang w:val="ru-RU"/>
        </w:rPr>
        <w:t>3</w:t>
      </w:r>
      <w:r w:rsidR="00D01914" w:rsidRPr="00D80A8F">
        <w:rPr>
          <w:rFonts w:ascii="Times New Roman" w:hAnsi="Times New Roman" w:cs="Times New Roman"/>
          <w:b/>
          <w:sz w:val="20"/>
          <w:szCs w:val="20"/>
          <w:lang w:val="ru-RU"/>
        </w:rPr>
        <w:t>)</w:t>
      </w:r>
      <w:r w:rsidRPr="00D80A8F">
        <w:rPr>
          <w:rFonts w:ascii="Times New Roman" w:hAnsi="Times New Roman" w:cs="Times New Roman"/>
          <w:b/>
          <w:sz w:val="20"/>
          <w:szCs w:val="20"/>
          <w:lang w:val="ru-RU"/>
        </w:rPr>
        <w:t>.</w:t>
      </w:r>
    </w:p>
    <w:p w14:paraId="684C72E0" w14:textId="77777777" w:rsidR="00D01914" w:rsidRPr="00D80A8F" w:rsidRDefault="00D01914" w:rsidP="00163C85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D80A8F">
        <w:rPr>
          <w:rFonts w:ascii="Times New Roman" w:hAnsi="Times New Roman" w:cs="Times New Roman"/>
          <w:sz w:val="20"/>
          <w:szCs w:val="20"/>
          <w:lang w:val="ru-RU"/>
        </w:rPr>
        <w:t>Этот вид затрат возможен в проекте, если Заявитель планирует приобретение материалов и комплектующих для самостоятельного выполнения работ или для их передачи подрядчику (третьему лицу) для выполнения работ по проекту. Приобретаемые материалы и комплектующие не должны быть использованы Заявителем для целей капитального строительства, использования в качестве сырья для промышленного выпуска продукта проекта, а также в иных целях, финансирование которых из средств займа не предусмотрено.</w:t>
      </w:r>
    </w:p>
    <w:p w14:paraId="57DFF37C" w14:textId="77777777" w:rsidR="00D01914" w:rsidRPr="00D80A8F" w:rsidRDefault="00D01914" w:rsidP="00163C85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D80A8F">
        <w:rPr>
          <w:rFonts w:ascii="Times New Roman" w:hAnsi="Times New Roman" w:cs="Times New Roman"/>
          <w:sz w:val="20"/>
          <w:szCs w:val="20"/>
          <w:lang w:val="ru-RU"/>
        </w:rPr>
        <w:t xml:space="preserve">Для обоснования расходов, направленных на приобретение узкоспециализированных групп материалов и комплектующих, в том числе специального обращения, в иных подобных случаях, Фонд рекомендует Заявителям планировать из средств займа расходы в адрес компаний, чьи профессиональные компетенции могут </w:t>
      </w:r>
      <w:r w:rsidR="00A24370" w:rsidRPr="00D80A8F">
        <w:rPr>
          <w:rFonts w:ascii="Times New Roman" w:hAnsi="Times New Roman" w:cs="Times New Roman"/>
          <w:sz w:val="20"/>
          <w:szCs w:val="20"/>
          <w:lang w:val="ru-RU"/>
        </w:rPr>
        <w:t>быть документально подтверждены.</w:t>
      </w:r>
    </w:p>
    <w:p w14:paraId="4324ABE3" w14:textId="77777777" w:rsidR="00D01914" w:rsidRPr="00B70E7E" w:rsidRDefault="00D01914" w:rsidP="00163C85">
      <w:pPr>
        <w:pStyle w:val="a3"/>
        <w:ind w:firstLine="709"/>
        <w:jc w:val="both"/>
        <w:rPr>
          <w:rFonts w:ascii="Times New Roman" w:hAnsi="Times New Roman" w:cs="Times New Roman"/>
          <w:b/>
          <w:sz w:val="20"/>
          <w:szCs w:val="20"/>
          <w:u w:val="single"/>
          <w:lang w:val="ru-RU"/>
        </w:rPr>
      </w:pPr>
      <w:r w:rsidRPr="00B70E7E">
        <w:rPr>
          <w:rFonts w:ascii="Times New Roman" w:hAnsi="Times New Roman" w:cs="Times New Roman"/>
          <w:b/>
          <w:sz w:val="20"/>
          <w:szCs w:val="20"/>
          <w:u w:val="single"/>
          <w:lang w:val="ru-RU"/>
        </w:rPr>
        <w:t>Распределение</w:t>
      </w:r>
      <w:r w:rsidR="00163C85" w:rsidRPr="00B70E7E">
        <w:rPr>
          <w:rFonts w:ascii="Times New Roman" w:hAnsi="Times New Roman" w:cs="Times New Roman"/>
          <w:b/>
          <w:sz w:val="20"/>
          <w:szCs w:val="20"/>
          <w:u w:val="single"/>
          <w:lang w:val="ru-RU"/>
        </w:rPr>
        <w:t xml:space="preserve"> </w:t>
      </w:r>
      <w:r w:rsidRPr="00B70E7E">
        <w:rPr>
          <w:rFonts w:ascii="Times New Roman" w:hAnsi="Times New Roman" w:cs="Times New Roman"/>
          <w:b/>
          <w:sz w:val="20"/>
          <w:szCs w:val="20"/>
          <w:u w:val="single"/>
          <w:lang w:val="ru-RU"/>
        </w:rPr>
        <w:t>средств</w:t>
      </w:r>
      <w:r w:rsidR="00163C85" w:rsidRPr="00B70E7E">
        <w:rPr>
          <w:rFonts w:ascii="Times New Roman" w:hAnsi="Times New Roman" w:cs="Times New Roman"/>
          <w:b/>
          <w:sz w:val="20"/>
          <w:szCs w:val="20"/>
          <w:u w:val="single"/>
          <w:lang w:val="ru-RU"/>
        </w:rPr>
        <w:t xml:space="preserve"> </w:t>
      </w:r>
      <w:r w:rsidR="00724011" w:rsidRPr="00B70E7E">
        <w:rPr>
          <w:rFonts w:ascii="Times New Roman" w:hAnsi="Times New Roman" w:cs="Times New Roman"/>
          <w:b/>
          <w:sz w:val="20"/>
          <w:szCs w:val="20"/>
          <w:u w:val="single"/>
          <w:lang w:val="ru-RU"/>
        </w:rPr>
        <w:t>займа по</w:t>
      </w:r>
      <w:r w:rsidR="00163C85" w:rsidRPr="00B70E7E">
        <w:rPr>
          <w:rFonts w:ascii="Times New Roman" w:hAnsi="Times New Roman" w:cs="Times New Roman"/>
          <w:b/>
          <w:sz w:val="20"/>
          <w:szCs w:val="20"/>
          <w:u w:val="single"/>
          <w:lang w:val="ru-RU"/>
        </w:rPr>
        <w:t xml:space="preserve"> </w:t>
      </w:r>
      <w:r w:rsidR="00724011" w:rsidRPr="00B70E7E">
        <w:rPr>
          <w:rFonts w:ascii="Times New Roman" w:hAnsi="Times New Roman" w:cs="Times New Roman"/>
          <w:b/>
          <w:sz w:val="20"/>
          <w:szCs w:val="20"/>
          <w:u w:val="single"/>
          <w:lang w:val="ru-RU"/>
        </w:rPr>
        <w:t>направлениям целевого</w:t>
      </w:r>
      <w:r w:rsidR="00163C85" w:rsidRPr="00B70E7E">
        <w:rPr>
          <w:rFonts w:ascii="Times New Roman" w:hAnsi="Times New Roman" w:cs="Times New Roman"/>
          <w:b/>
          <w:sz w:val="20"/>
          <w:szCs w:val="20"/>
          <w:u w:val="single"/>
          <w:lang w:val="ru-RU"/>
        </w:rPr>
        <w:t xml:space="preserve"> </w:t>
      </w:r>
      <w:r w:rsidRPr="00B70E7E">
        <w:rPr>
          <w:rFonts w:ascii="Times New Roman" w:hAnsi="Times New Roman" w:cs="Times New Roman"/>
          <w:b/>
          <w:sz w:val="20"/>
          <w:szCs w:val="20"/>
          <w:u w:val="single"/>
          <w:lang w:val="ru-RU"/>
        </w:rPr>
        <w:t>использования (по</w:t>
      </w:r>
      <w:r w:rsidR="00A24370" w:rsidRPr="00B70E7E">
        <w:rPr>
          <w:rFonts w:ascii="Times New Roman" w:hAnsi="Times New Roman" w:cs="Times New Roman"/>
          <w:b/>
          <w:sz w:val="20"/>
          <w:szCs w:val="20"/>
          <w:u w:val="single"/>
          <w:lang w:val="ru-RU"/>
        </w:rPr>
        <w:t xml:space="preserve"> горизонтальным строкам Сметы).</w:t>
      </w:r>
    </w:p>
    <w:p w14:paraId="5099A2E0" w14:textId="4FDCB814" w:rsidR="003B5948" w:rsidRPr="00375882" w:rsidRDefault="003B5948" w:rsidP="003B5948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75882">
        <w:rPr>
          <w:rFonts w:ascii="Times New Roman" w:hAnsi="Times New Roman" w:cs="Times New Roman"/>
          <w:sz w:val="20"/>
          <w:szCs w:val="20"/>
          <w:lang w:val="ru-RU"/>
        </w:rPr>
        <w:t>Статья 1 Сметы.</w:t>
      </w:r>
      <w:r w:rsidRPr="00375882">
        <w:rPr>
          <w:rFonts w:ascii="Times New Roman" w:hAnsi="Times New Roman" w:cs="Times New Roman"/>
          <w:b/>
          <w:sz w:val="20"/>
          <w:szCs w:val="20"/>
          <w:lang w:val="ru-RU"/>
        </w:rPr>
        <w:t xml:space="preserve"> </w:t>
      </w:r>
      <w:r w:rsidRPr="00375882">
        <w:rPr>
          <w:rFonts w:ascii="Times New Roman" w:hAnsi="Times New Roman" w:cs="Times New Roman"/>
          <w:sz w:val="20"/>
          <w:szCs w:val="20"/>
          <w:lang w:val="ru-RU"/>
        </w:rPr>
        <w:t>«Научные и иные исследования в интересах проекта, включая аналитические исследования рынка».</w:t>
      </w:r>
    </w:p>
    <w:p w14:paraId="310A4C2F" w14:textId="77777777" w:rsidR="003B5948" w:rsidRPr="00375882" w:rsidRDefault="003B5948" w:rsidP="003B5948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75882">
        <w:rPr>
          <w:rFonts w:ascii="Times New Roman" w:hAnsi="Times New Roman" w:cs="Times New Roman"/>
          <w:sz w:val="20"/>
          <w:szCs w:val="20"/>
          <w:lang w:val="ru-RU"/>
        </w:rPr>
        <w:t xml:space="preserve">Фонд не финансирует расходы, направленные в проекте на научные и иные исследования, включая аналитические исследования рынка. Расходы, которые предполагает Заявитель по этому направлению, должны быть полностью оплачены за счет средств </w:t>
      </w:r>
      <w:proofErr w:type="spellStart"/>
      <w:r w:rsidRPr="00375882">
        <w:rPr>
          <w:rFonts w:ascii="Times New Roman" w:hAnsi="Times New Roman" w:cs="Times New Roman"/>
          <w:sz w:val="20"/>
          <w:szCs w:val="20"/>
          <w:lang w:val="ru-RU"/>
        </w:rPr>
        <w:t>софинансирования</w:t>
      </w:r>
      <w:proofErr w:type="spellEnd"/>
      <w:r w:rsidRPr="00375882">
        <w:rPr>
          <w:rFonts w:ascii="Times New Roman" w:hAnsi="Times New Roman" w:cs="Times New Roman"/>
          <w:sz w:val="20"/>
          <w:szCs w:val="20"/>
          <w:lang w:val="ru-RU"/>
        </w:rPr>
        <w:t>.</w:t>
      </w:r>
    </w:p>
    <w:p w14:paraId="329BF7E4" w14:textId="3A1ECB21" w:rsidR="003B5948" w:rsidRPr="00375882" w:rsidRDefault="003B5948" w:rsidP="003B5948">
      <w:pPr>
        <w:pStyle w:val="a3"/>
        <w:ind w:firstLine="709"/>
        <w:rPr>
          <w:rFonts w:ascii="Times New Roman" w:hAnsi="Times New Roman" w:cs="Times New Roman"/>
          <w:sz w:val="20"/>
          <w:szCs w:val="20"/>
          <w:lang w:val="ru-RU"/>
        </w:rPr>
      </w:pPr>
      <w:r w:rsidRPr="00375882">
        <w:rPr>
          <w:rFonts w:ascii="Times New Roman" w:hAnsi="Times New Roman" w:cs="Times New Roman"/>
          <w:sz w:val="20"/>
          <w:szCs w:val="20"/>
          <w:lang w:val="ru-RU"/>
        </w:rPr>
        <w:t>Статья 2 Сметы. «Разработка нового продукта/технологии».</w:t>
      </w:r>
    </w:p>
    <w:p w14:paraId="2481B0AF" w14:textId="77777777" w:rsidR="003B5948" w:rsidRPr="00375882" w:rsidRDefault="003B5948" w:rsidP="003B5948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75882">
        <w:rPr>
          <w:rFonts w:ascii="Times New Roman" w:hAnsi="Times New Roman" w:cs="Times New Roman"/>
          <w:sz w:val="20"/>
          <w:szCs w:val="20"/>
          <w:lang w:val="ru-RU"/>
        </w:rPr>
        <w:t>В рамках данной статьи предусмотрено выполнение нескольких видов работ по проекту, в частности:</w:t>
      </w:r>
    </w:p>
    <w:p w14:paraId="1E63EEA9" w14:textId="77777777" w:rsidR="003B5948" w:rsidRPr="00375882" w:rsidRDefault="003B5948" w:rsidP="003B5948">
      <w:pPr>
        <w:pStyle w:val="a3"/>
        <w:ind w:firstLine="709"/>
        <w:rPr>
          <w:rFonts w:ascii="Times New Roman" w:hAnsi="Times New Roman" w:cs="Times New Roman"/>
          <w:sz w:val="20"/>
          <w:szCs w:val="20"/>
          <w:lang w:val="ru-RU"/>
        </w:rPr>
      </w:pPr>
      <w:r w:rsidRPr="00375882">
        <w:rPr>
          <w:rFonts w:ascii="Times New Roman" w:hAnsi="Times New Roman" w:cs="Times New Roman"/>
          <w:sz w:val="20"/>
          <w:szCs w:val="20"/>
          <w:lang w:val="ru-RU"/>
        </w:rPr>
        <w:t>2.1.</w:t>
      </w:r>
      <w:r w:rsidRPr="00375882">
        <w:rPr>
          <w:rFonts w:ascii="Times New Roman" w:hAnsi="Times New Roman" w:cs="Times New Roman"/>
          <w:sz w:val="20"/>
          <w:szCs w:val="20"/>
          <w:lang w:val="ru-RU"/>
        </w:rPr>
        <w:tab/>
        <w:t>Проведение опытно-технологических работ (ОТР) и опытно-конструкторских работ (ОКР)»;</w:t>
      </w:r>
    </w:p>
    <w:p w14:paraId="7AC78F00" w14:textId="77777777" w:rsidR="003B5948" w:rsidRPr="00375882" w:rsidRDefault="003B5948" w:rsidP="003B5948">
      <w:pPr>
        <w:pStyle w:val="a3"/>
        <w:ind w:firstLine="709"/>
        <w:rPr>
          <w:rFonts w:ascii="Times New Roman" w:hAnsi="Times New Roman" w:cs="Times New Roman"/>
          <w:sz w:val="20"/>
          <w:szCs w:val="20"/>
          <w:lang w:val="ru-RU"/>
        </w:rPr>
      </w:pPr>
      <w:r w:rsidRPr="00375882">
        <w:rPr>
          <w:rFonts w:ascii="Times New Roman" w:hAnsi="Times New Roman" w:cs="Times New Roman"/>
          <w:sz w:val="20"/>
          <w:szCs w:val="20"/>
          <w:lang w:val="ru-RU"/>
        </w:rPr>
        <w:t>2.2.</w:t>
      </w:r>
      <w:r w:rsidRPr="00375882">
        <w:rPr>
          <w:rFonts w:ascii="Times New Roman" w:hAnsi="Times New Roman" w:cs="Times New Roman"/>
          <w:sz w:val="20"/>
          <w:szCs w:val="20"/>
          <w:lang w:val="ru-RU"/>
        </w:rPr>
        <w:tab/>
        <w:t>Технические, производственно-технологические, маркетинговые тестирования и испытания;</w:t>
      </w:r>
    </w:p>
    <w:p w14:paraId="54C5E963" w14:textId="77777777" w:rsidR="003B5948" w:rsidRPr="00375882" w:rsidRDefault="003B5948" w:rsidP="003B5948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75882">
        <w:rPr>
          <w:rFonts w:ascii="Times New Roman" w:hAnsi="Times New Roman" w:cs="Times New Roman"/>
          <w:sz w:val="20"/>
          <w:szCs w:val="20"/>
          <w:lang w:val="ru-RU"/>
        </w:rPr>
        <w:t>2.3.</w:t>
      </w:r>
      <w:r w:rsidRPr="00375882">
        <w:rPr>
          <w:rFonts w:ascii="Times New Roman" w:hAnsi="Times New Roman" w:cs="Times New Roman"/>
          <w:sz w:val="20"/>
          <w:szCs w:val="20"/>
          <w:lang w:val="ru-RU"/>
        </w:rPr>
        <w:tab/>
        <w:t xml:space="preserve">Проведение патентных исследований (на патентную чистоту, выявление </w:t>
      </w:r>
      <w:proofErr w:type="spellStart"/>
      <w:r w:rsidRPr="00375882">
        <w:rPr>
          <w:rFonts w:ascii="Times New Roman" w:hAnsi="Times New Roman" w:cs="Times New Roman"/>
          <w:sz w:val="20"/>
          <w:szCs w:val="20"/>
          <w:lang w:val="ru-RU"/>
        </w:rPr>
        <w:t>охраноспособных</w:t>
      </w:r>
      <w:proofErr w:type="spellEnd"/>
      <w:r w:rsidRPr="00375882">
        <w:rPr>
          <w:rFonts w:ascii="Times New Roman" w:hAnsi="Times New Roman" w:cs="Times New Roman"/>
          <w:sz w:val="20"/>
          <w:szCs w:val="20"/>
          <w:lang w:val="ru-RU"/>
        </w:rPr>
        <w:t xml:space="preserve"> решений и прочее), патентование разработанных решений, в том числе зарубежное патентование;</w:t>
      </w:r>
    </w:p>
    <w:p w14:paraId="47975481" w14:textId="77777777" w:rsidR="003B5948" w:rsidRPr="00375882" w:rsidRDefault="003B5948" w:rsidP="003B5948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75882">
        <w:rPr>
          <w:rFonts w:ascii="Times New Roman" w:hAnsi="Times New Roman" w:cs="Times New Roman"/>
          <w:sz w:val="20"/>
          <w:szCs w:val="20"/>
          <w:lang w:val="ru-RU"/>
        </w:rPr>
        <w:t>2.4.</w:t>
      </w:r>
      <w:r w:rsidRPr="00375882">
        <w:rPr>
          <w:rFonts w:ascii="Times New Roman" w:hAnsi="Times New Roman" w:cs="Times New Roman"/>
          <w:sz w:val="20"/>
          <w:szCs w:val="20"/>
          <w:lang w:val="ru-RU"/>
        </w:rPr>
        <w:tab/>
        <w:t>Сертификация, клинические испытания и другие обязательные для вывода продукта на рынок контрольно-сертификационные процедуры;</w:t>
      </w:r>
    </w:p>
    <w:p w14:paraId="1391B507" w14:textId="77777777" w:rsidR="003B5948" w:rsidRPr="00375882" w:rsidRDefault="003B5948" w:rsidP="003B5948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75882">
        <w:rPr>
          <w:rFonts w:ascii="Times New Roman" w:hAnsi="Times New Roman" w:cs="Times New Roman"/>
          <w:sz w:val="20"/>
          <w:szCs w:val="20"/>
          <w:lang w:val="ru-RU"/>
        </w:rPr>
        <w:lastRenderedPageBreak/>
        <w:t>2.5.</w:t>
      </w:r>
      <w:r w:rsidRPr="00375882">
        <w:rPr>
          <w:rFonts w:ascii="Times New Roman" w:hAnsi="Times New Roman" w:cs="Times New Roman"/>
          <w:sz w:val="20"/>
          <w:szCs w:val="20"/>
          <w:lang w:val="ru-RU"/>
        </w:rPr>
        <w:tab/>
        <w:t>Приобретение расходных материалов для проведения мероприятий по настоящему разделу, в том числе, сырья и ресурсов для выпуска опытных, опытно-промышленных партий, испытаний оборудования и технологии до запуска в серийное производство – в объеме до 20 % от суммы займа.</w:t>
      </w:r>
    </w:p>
    <w:p w14:paraId="76FB92CF" w14:textId="77777777" w:rsidR="003B5948" w:rsidRPr="00375882" w:rsidRDefault="003B5948" w:rsidP="003B5948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75882">
        <w:rPr>
          <w:rFonts w:ascii="Times New Roman" w:hAnsi="Times New Roman" w:cs="Times New Roman"/>
          <w:sz w:val="20"/>
          <w:szCs w:val="20"/>
          <w:lang w:val="ru-RU"/>
        </w:rPr>
        <w:t>Разработка нового продукта/технологии допускает распределение средств займа для выплаты заработной платы, оплаты работ и услуг третьих лиц, приобретения прав, приобретения материалов и комплектующих.</w:t>
      </w:r>
    </w:p>
    <w:p w14:paraId="2C3C0F67" w14:textId="77777777" w:rsidR="003B5948" w:rsidRPr="00375882" w:rsidRDefault="003B5948" w:rsidP="003B5948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75882">
        <w:rPr>
          <w:rFonts w:ascii="Times New Roman" w:hAnsi="Times New Roman" w:cs="Times New Roman"/>
          <w:sz w:val="20"/>
          <w:szCs w:val="20"/>
          <w:lang w:val="ru-RU"/>
        </w:rPr>
        <w:t>К выполнению работ возможно привлечение третьих лиц, однако, с учетом специфики данного направления расходования средств, компетенции подрядчиков и исполнителей должны быть очевидны (сертифицирующие органы, проектные и исследовательские институты, инжиниринговые компании с опытом работы, т.п.).</w:t>
      </w:r>
    </w:p>
    <w:p w14:paraId="69378F9D" w14:textId="6517381D" w:rsidR="003B5948" w:rsidRPr="00375882" w:rsidRDefault="003B5948" w:rsidP="003B5948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75882">
        <w:rPr>
          <w:rFonts w:ascii="Times New Roman" w:hAnsi="Times New Roman" w:cs="Times New Roman"/>
          <w:sz w:val="20"/>
          <w:szCs w:val="20"/>
          <w:lang w:val="ru-RU"/>
        </w:rPr>
        <w:t>Статья 3. «Приобретение или использование специального оборудования для проведения необходимых опытно-конструкторских работ и отработки технологии, включая создание опытно-промышленных установок».</w:t>
      </w:r>
    </w:p>
    <w:p w14:paraId="138D6A81" w14:textId="77777777" w:rsidR="003B5948" w:rsidRPr="00375882" w:rsidRDefault="003B5948" w:rsidP="003B5948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75882">
        <w:rPr>
          <w:rFonts w:ascii="Times New Roman" w:hAnsi="Times New Roman" w:cs="Times New Roman"/>
          <w:sz w:val="20"/>
          <w:szCs w:val="20"/>
          <w:lang w:val="ru-RU"/>
        </w:rPr>
        <w:t>Данное направление целевого использования не предполагает приобретения технологического оборудования, которое впоследствии будет использовано заявителем для производства промышленных партий продукта проекта.</w:t>
      </w:r>
    </w:p>
    <w:p w14:paraId="333BA2FE" w14:textId="77777777" w:rsidR="003B5948" w:rsidRPr="00375882" w:rsidRDefault="003B5948" w:rsidP="003B5948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75882">
        <w:rPr>
          <w:rFonts w:ascii="Times New Roman" w:hAnsi="Times New Roman" w:cs="Times New Roman"/>
          <w:sz w:val="20"/>
          <w:szCs w:val="20"/>
          <w:lang w:val="ru-RU"/>
        </w:rPr>
        <w:t>Приобретаемое оборудование должно носить специальный характер, основные задачи его использования должны быть связаны с исследовательскими и опытными работами в проекте.</w:t>
      </w:r>
    </w:p>
    <w:p w14:paraId="11E8B2BB" w14:textId="77777777" w:rsidR="003B5948" w:rsidRPr="00375882" w:rsidRDefault="003B5948" w:rsidP="003B5948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75882">
        <w:rPr>
          <w:rFonts w:ascii="Times New Roman" w:hAnsi="Times New Roman" w:cs="Times New Roman"/>
          <w:sz w:val="20"/>
          <w:szCs w:val="20"/>
          <w:lang w:val="ru-RU"/>
        </w:rPr>
        <w:t>Средства займа по данному направлению могут быть использованы как собственно на приобретение оборудования, так и на оплату иных видов работ:</w:t>
      </w:r>
    </w:p>
    <w:p w14:paraId="271D7C36" w14:textId="77777777" w:rsidR="003B5948" w:rsidRPr="00375882" w:rsidRDefault="003B5948" w:rsidP="003B5948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75882">
        <w:rPr>
          <w:rFonts w:ascii="Times New Roman" w:hAnsi="Times New Roman" w:cs="Times New Roman"/>
          <w:sz w:val="20"/>
          <w:szCs w:val="20"/>
          <w:lang w:val="ru-RU"/>
        </w:rPr>
        <w:t>оплату труда персонала заявителя: для проведения тендеров по выбору поставщиков оборудования, для оплаты труда собственной монтажной бригады и т.п.,</w:t>
      </w:r>
    </w:p>
    <w:p w14:paraId="3132FA03" w14:textId="77777777" w:rsidR="003B5948" w:rsidRPr="00375882" w:rsidRDefault="003B5948" w:rsidP="003B5948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75882">
        <w:rPr>
          <w:rFonts w:ascii="Times New Roman" w:hAnsi="Times New Roman" w:cs="Times New Roman"/>
          <w:sz w:val="20"/>
          <w:szCs w:val="20"/>
          <w:lang w:val="ru-RU"/>
        </w:rPr>
        <w:t>оплату работ и услуг третьих лиц и приобретение прав: оплата подрядчикам для монтажа оборудования, пуска в эксплуатацию, оплата специального программного обеспечения и иных сопутствующих запуску оборудования расходов (исключая затраты, связанные с капитальным строительством);</w:t>
      </w:r>
    </w:p>
    <w:p w14:paraId="0BAE0921" w14:textId="77777777" w:rsidR="003B5948" w:rsidRPr="00375882" w:rsidRDefault="003B5948" w:rsidP="003B5948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75882">
        <w:rPr>
          <w:rFonts w:ascii="Times New Roman" w:hAnsi="Times New Roman" w:cs="Times New Roman"/>
          <w:sz w:val="20"/>
          <w:szCs w:val="20"/>
          <w:lang w:val="ru-RU"/>
        </w:rPr>
        <w:t>приобретение материалов и комплектующих для монтажа, тестовых испытаний, ввода в эксплуатацию, включая сырье в объеме, необходимом для проведения испытаний данного оборудования (порядок испытаний перед вводом в эксплуатацию, как правило, определяется контрактом на поставку оборудования).</w:t>
      </w:r>
    </w:p>
    <w:p w14:paraId="6DE82D8E" w14:textId="566209CB" w:rsidR="003B5948" w:rsidRPr="00375882" w:rsidRDefault="003B5948" w:rsidP="00D64261">
      <w:pPr>
        <w:pStyle w:val="a3"/>
        <w:ind w:firstLine="709"/>
        <w:rPr>
          <w:rFonts w:ascii="Times New Roman" w:hAnsi="Times New Roman" w:cs="Times New Roman"/>
          <w:sz w:val="20"/>
          <w:szCs w:val="20"/>
          <w:lang w:val="ru-RU"/>
        </w:rPr>
      </w:pPr>
      <w:r w:rsidRPr="00375882">
        <w:rPr>
          <w:rFonts w:ascii="Times New Roman" w:hAnsi="Times New Roman" w:cs="Times New Roman"/>
          <w:sz w:val="20"/>
          <w:szCs w:val="20"/>
          <w:lang w:val="ru-RU"/>
        </w:rPr>
        <w:t xml:space="preserve"> Статья 4. «Разработка технико-экономического обоснования инвестиционной стадии проекта, </w:t>
      </w:r>
      <w:proofErr w:type="spellStart"/>
      <w:r w:rsidRPr="00375882">
        <w:rPr>
          <w:rFonts w:ascii="Times New Roman" w:hAnsi="Times New Roman" w:cs="Times New Roman"/>
          <w:sz w:val="20"/>
          <w:szCs w:val="20"/>
          <w:lang w:val="ru-RU"/>
        </w:rPr>
        <w:t>прединвестиционный</w:t>
      </w:r>
      <w:proofErr w:type="spellEnd"/>
      <w:r w:rsidRPr="00375882">
        <w:rPr>
          <w:rFonts w:ascii="Times New Roman" w:hAnsi="Times New Roman" w:cs="Times New Roman"/>
          <w:sz w:val="20"/>
          <w:szCs w:val="20"/>
          <w:lang w:val="ru-RU"/>
        </w:rPr>
        <w:t xml:space="preserve"> анализ и оптимизация проекта, не включая расходы на аналитические исследования рынка».</w:t>
      </w:r>
    </w:p>
    <w:p w14:paraId="7F289B3D" w14:textId="77777777" w:rsidR="003B5948" w:rsidRPr="00375882" w:rsidRDefault="003B5948" w:rsidP="003B5948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75882">
        <w:rPr>
          <w:rFonts w:ascii="Times New Roman" w:hAnsi="Times New Roman" w:cs="Times New Roman"/>
          <w:sz w:val="20"/>
          <w:szCs w:val="20"/>
          <w:lang w:val="ru-RU"/>
        </w:rPr>
        <w:t>По статье могут быть предусмотрены расходы:</w:t>
      </w:r>
    </w:p>
    <w:p w14:paraId="53D880B3" w14:textId="77777777" w:rsidR="003B5948" w:rsidRPr="00375882" w:rsidRDefault="003B5948" w:rsidP="003B5948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75882">
        <w:rPr>
          <w:rFonts w:ascii="Times New Roman" w:hAnsi="Times New Roman" w:cs="Times New Roman"/>
          <w:sz w:val="20"/>
          <w:szCs w:val="20"/>
          <w:lang w:val="ru-RU"/>
        </w:rPr>
        <w:t>на оплату труда сотрудников Заявителя, связанных с разработкой ТЭО проекта, маркетинговых и аналитических рабочих групп Заявителя, чья деятельность связана с проектом и получением конкретного результата;</w:t>
      </w:r>
    </w:p>
    <w:p w14:paraId="33CE3183" w14:textId="77777777" w:rsidR="003B5948" w:rsidRPr="00375882" w:rsidRDefault="003B5948" w:rsidP="003B5948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75882">
        <w:rPr>
          <w:rFonts w:ascii="Times New Roman" w:hAnsi="Times New Roman" w:cs="Times New Roman"/>
          <w:sz w:val="20"/>
          <w:szCs w:val="20"/>
          <w:lang w:val="ru-RU"/>
        </w:rPr>
        <w:t>на оплату работ и услуг, выполняемых третьим лицами (аналитики, консалтинг, прочее),</w:t>
      </w:r>
    </w:p>
    <w:p w14:paraId="084E4A4E" w14:textId="77777777" w:rsidR="003B5948" w:rsidRPr="00375882" w:rsidRDefault="003B5948" w:rsidP="003B5948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75882">
        <w:rPr>
          <w:rFonts w:ascii="Times New Roman" w:hAnsi="Times New Roman" w:cs="Times New Roman"/>
          <w:sz w:val="20"/>
          <w:szCs w:val="20"/>
          <w:lang w:val="ru-RU"/>
        </w:rPr>
        <w:t>на приобретение материалов.</w:t>
      </w:r>
    </w:p>
    <w:p w14:paraId="1BB6F883" w14:textId="77777777" w:rsidR="003B5948" w:rsidRPr="00375882" w:rsidRDefault="003B5948" w:rsidP="003B5948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75882">
        <w:rPr>
          <w:rFonts w:ascii="Times New Roman" w:hAnsi="Times New Roman" w:cs="Times New Roman"/>
          <w:sz w:val="20"/>
          <w:szCs w:val="20"/>
          <w:lang w:val="ru-RU"/>
        </w:rPr>
        <w:t>Статья 5. «Приобретение прав на результаты интеллектуальной деятельности у российских или иностранных правообладателей».</w:t>
      </w:r>
    </w:p>
    <w:p w14:paraId="55686AD1" w14:textId="77777777" w:rsidR="003B5948" w:rsidRPr="00375882" w:rsidRDefault="003B5948" w:rsidP="003B5948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75882">
        <w:rPr>
          <w:rFonts w:ascii="Times New Roman" w:hAnsi="Times New Roman" w:cs="Times New Roman"/>
          <w:sz w:val="20"/>
          <w:szCs w:val="20"/>
          <w:lang w:val="ru-RU"/>
        </w:rPr>
        <w:t>За счет средств займа предусмотрено приобретение патентов, лицензий, прав на использование специального программного обеспечения, прав на изобретения, полезные модели, селекционные достижения, секреты производства (ноу-хау), товарные знаки и знаки обслуживания.</w:t>
      </w:r>
    </w:p>
    <w:p w14:paraId="45C65380" w14:textId="77777777" w:rsidR="003B5948" w:rsidRPr="00375882" w:rsidRDefault="003B5948" w:rsidP="003B5948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75882">
        <w:rPr>
          <w:rFonts w:ascii="Times New Roman" w:hAnsi="Times New Roman" w:cs="Times New Roman"/>
          <w:sz w:val="20"/>
          <w:szCs w:val="20"/>
          <w:lang w:val="ru-RU"/>
        </w:rPr>
        <w:t>Перечень возможных объектов нематериальных активов не ограничен перечисленными примерами и является открытым, то есть может включать в себя другие их виды.</w:t>
      </w:r>
    </w:p>
    <w:p w14:paraId="647E3ED9" w14:textId="77777777" w:rsidR="003B5948" w:rsidRPr="00375882" w:rsidRDefault="003B5948" w:rsidP="003B5948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75882">
        <w:rPr>
          <w:rFonts w:ascii="Times New Roman" w:hAnsi="Times New Roman" w:cs="Times New Roman"/>
          <w:sz w:val="20"/>
          <w:szCs w:val="20"/>
          <w:lang w:val="ru-RU"/>
        </w:rPr>
        <w:t>Стоимость приобретения должна быть экономически целесообразной и обоснованной, а продавец нематериального актива иметь квалификацию и референции в соответствующей области, подтвержденные права на результаты интеллектуальной деятельности.</w:t>
      </w:r>
    </w:p>
    <w:p w14:paraId="5A3DF381" w14:textId="77777777" w:rsidR="003B5948" w:rsidRPr="00375882" w:rsidRDefault="003B5948" w:rsidP="003B5948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75882">
        <w:rPr>
          <w:rFonts w:ascii="Times New Roman" w:hAnsi="Times New Roman" w:cs="Times New Roman"/>
          <w:sz w:val="20"/>
          <w:szCs w:val="20"/>
          <w:lang w:val="ru-RU"/>
        </w:rPr>
        <w:t>Приобретаемый актив должен быть напрямую связан с проектом, его целями и задачами.</w:t>
      </w:r>
    </w:p>
    <w:p w14:paraId="2509FA46" w14:textId="77777777" w:rsidR="003B5948" w:rsidRPr="00375882" w:rsidRDefault="003B5948" w:rsidP="003B5948">
      <w:pPr>
        <w:pStyle w:val="a3"/>
        <w:ind w:firstLine="709"/>
        <w:rPr>
          <w:rFonts w:ascii="Times New Roman" w:hAnsi="Times New Roman" w:cs="Times New Roman"/>
          <w:sz w:val="20"/>
          <w:szCs w:val="20"/>
          <w:lang w:val="ru-RU"/>
        </w:rPr>
      </w:pPr>
      <w:r w:rsidRPr="00375882">
        <w:rPr>
          <w:rFonts w:ascii="Times New Roman" w:hAnsi="Times New Roman" w:cs="Times New Roman"/>
          <w:sz w:val="20"/>
          <w:szCs w:val="20"/>
          <w:lang w:val="ru-RU"/>
        </w:rPr>
        <w:t>Статья 6. Инжиниринговые услуги</w:t>
      </w:r>
    </w:p>
    <w:p w14:paraId="0AD31B1C" w14:textId="77777777" w:rsidR="003B5948" w:rsidRPr="00375882" w:rsidRDefault="003B5948" w:rsidP="003B5948">
      <w:pPr>
        <w:pStyle w:val="a3"/>
        <w:ind w:firstLine="709"/>
        <w:rPr>
          <w:rFonts w:ascii="Times New Roman" w:hAnsi="Times New Roman" w:cs="Times New Roman"/>
          <w:sz w:val="20"/>
          <w:szCs w:val="20"/>
          <w:lang w:val="ru-RU"/>
        </w:rPr>
      </w:pPr>
      <w:r w:rsidRPr="00375882">
        <w:rPr>
          <w:rFonts w:ascii="Times New Roman" w:hAnsi="Times New Roman" w:cs="Times New Roman"/>
          <w:sz w:val="20"/>
          <w:szCs w:val="20"/>
          <w:lang w:val="ru-RU"/>
        </w:rPr>
        <w:t>Статья предусматривает возможность расходов за счет средств займа по нескольким направлениям целевого использования:</w:t>
      </w:r>
    </w:p>
    <w:p w14:paraId="5FC3C62E" w14:textId="77777777" w:rsidR="003B5948" w:rsidRPr="00375882" w:rsidRDefault="003B5948" w:rsidP="003B5948">
      <w:pPr>
        <w:pStyle w:val="a3"/>
        <w:ind w:firstLine="709"/>
        <w:rPr>
          <w:rFonts w:ascii="Times New Roman" w:hAnsi="Times New Roman" w:cs="Times New Roman"/>
          <w:sz w:val="20"/>
          <w:szCs w:val="20"/>
          <w:lang w:val="ru-RU"/>
        </w:rPr>
      </w:pPr>
      <w:r w:rsidRPr="00375882">
        <w:rPr>
          <w:rFonts w:ascii="Times New Roman" w:hAnsi="Times New Roman" w:cs="Times New Roman"/>
          <w:sz w:val="20"/>
          <w:szCs w:val="20"/>
          <w:lang w:val="ru-RU"/>
        </w:rPr>
        <w:t>6.1.</w:t>
      </w:r>
      <w:r w:rsidRPr="00375882">
        <w:rPr>
          <w:rFonts w:ascii="Times New Roman" w:hAnsi="Times New Roman" w:cs="Times New Roman"/>
          <w:sz w:val="20"/>
          <w:szCs w:val="20"/>
          <w:lang w:val="ru-RU"/>
        </w:rPr>
        <w:tab/>
        <w:t>Обеспечение необходимой адаптации технологического оборудования и инженерных коммуникаций для обеспечения внедрения результатов разработок в серийное производство;</w:t>
      </w:r>
    </w:p>
    <w:p w14:paraId="7496B7B6" w14:textId="77777777" w:rsidR="003B5948" w:rsidRPr="00375882" w:rsidRDefault="003B5948" w:rsidP="003B5948">
      <w:pPr>
        <w:pStyle w:val="a3"/>
        <w:ind w:firstLine="709"/>
        <w:rPr>
          <w:rFonts w:ascii="Times New Roman" w:hAnsi="Times New Roman" w:cs="Times New Roman"/>
          <w:sz w:val="20"/>
          <w:szCs w:val="20"/>
          <w:lang w:val="ru-RU"/>
        </w:rPr>
      </w:pPr>
      <w:r w:rsidRPr="00375882">
        <w:rPr>
          <w:rFonts w:ascii="Times New Roman" w:hAnsi="Times New Roman" w:cs="Times New Roman"/>
          <w:sz w:val="20"/>
          <w:szCs w:val="20"/>
          <w:lang w:val="ru-RU"/>
        </w:rPr>
        <w:t>6.2.</w:t>
      </w:r>
      <w:r w:rsidRPr="00375882">
        <w:rPr>
          <w:rFonts w:ascii="Times New Roman" w:hAnsi="Times New Roman" w:cs="Times New Roman"/>
          <w:sz w:val="20"/>
          <w:szCs w:val="20"/>
          <w:lang w:val="ru-RU"/>
        </w:rPr>
        <w:tab/>
        <w:t>Проектно-изыскательские работы, сбор исходных данных, разработка концепции строительства/ремонта зданий, сооружений, коммуникаций для организации производства;</w:t>
      </w:r>
    </w:p>
    <w:p w14:paraId="5512BBA0" w14:textId="77777777" w:rsidR="003B5948" w:rsidRPr="00375882" w:rsidRDefault="003B5948" w:rsidP="003B5948">
      <w:pPr>
        <w:pStyle w:val="a3"/>
        <w:ind w:firstLine="709"/>
        <w:rPr>
          <w:rFonts w:ascii="Times New Roman" w:hAnsi="Times New Roman" w:cs="Times New Roman"/>
          <w:sz w:val="20"/>
          <w:szCs w:val="20"/>
          <w:lang w:val="ru-RU"/>
        </w:rPr>
      </w:pPr>
      <w:r w:rsidRPr="00375882">
        <w:rPr>
          <w:rFonts w:ascii="Times New Roman" w:hAnsi="Times New Roman" w:cs="Times New Roman"/>
          <w:sz w:val="20"/>
          <w:szCs w:val="20"/>
          <w:lang w:val="ru-RU"/>
        </w:rPr>
        <w:t>6.3.</w:t>
      </w:r>
      <w:r w:rsidRPr="00375882">
        <w:rPr>
          <w:rFonts w:ascii="Times New Roman" w:hAnsi="Times New Roman" w:cs="Times New Roman"/>
          <w:sz w:val="20"/>
          <w:szCs w:val="20"/>
          <w:lang w:val="ru-RU"/>
        </w:rPr>
        <w:tab/>
        <w:t>Разработка проектной документации для объектов капитального строительства, включая проведение экологических и иных необходимых экспертиз, получение необходимых заключений санитарно-эпидемиологической, пожарной и иных служб, подготовку и получение разрешения на осуществление градостроительной деятельности.</w:t>
      </w:r>
    </w:p>
    <w:p w14:paraId="13915071" w14:textId="0A1EA111" w:rsidR="003B5948" w:rsidRPr="00375882" w:rsidRDefault="003B5948" w:rsidP="003B5948">
      <w:pPr>
        <w:pStyle w:val="a3"/>
        <w:ind w:firstLine="709"/>
        <w:rPr>
          <w:rFonts w:ascii="Times New Roman" w:hAnsi="Times New Roman" w:cs="Times New Roman"/>
          <w:sz w:val="20"/>
          <w:szCs w:val="20"/>
          <w:lang w:val="ru-RU"/>
        </w:rPr>
      </w:pPr>
      <w:r w:rsidRPr="00375882">
        <w:rPr>
          <w:rFonts w:ascii="Times New Roman" w:hAnsi="Times New Roman" w:cs="Times New Roman"/>
          <w:sz w:val="20"/>
          <w:szCs w:val="20"/>
          <w:lang w:val="ru-RU"/>
        </w:rPr>
        <w:t xml:space="preserve"> По каждому из перечисленных направлений целевого использования могут быть предусмотрены расходы:</w:t>
      </w:r>
    </w:p>
    <w:p w14:paraId="48C7ACAF" w14:textId="77777777" w:rsidR="003B5948" w:rsidRPr="00375882" w:rsidRDefault="003B5948" w:rsidP="003B5948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0"/>
          <w:szCs w:val="20"/>
          <w:lang w:val="ru-RU"/>
        </w:rPr>
      </w:pPr>
      <w:r w:rsidRPr="00375882">
        <w:rPr>
          <w:rFonts w:ascii="Times New Roman" w:hAnsi="Times New Roman" w:cs="Times New Roman"/>
          <w:sz w:val="20"/>
          <w:szCs w:val="20"/>
          <w:lang w:val="ru-RU"/>
        </w:rPr>
        <w:t>на оплату труда сотрудников Заявителя;</w:t>
      </w:r>
    </w:p>
    <w:p w14:paraId="2F3880CE" w14:textId="77777777" w:rsidR="003B5948" w:rsidRPr="00375882" w:rsidRDefault="003B5948" w:rsidP="003B5948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0"/>
          <w:szCs w:val="20"/>
          <w:lang w:val="ru-RU"/>
        </w:rPr>
      </w:pPr>
      <w:r w:rsidRPr="00375882">
        <w:rPr>
          <w:rFonts w:ascii="Times New Roman" w:hAnsi="Times New Roman" w:cs="Times New Roman"/>
          <w:sz w:val="20"/>
          <w:szCs w:val="20"/>
          <w:lang w:val="ru-RU"/>
        </w:rPr>
        <w:t>на оплату работ и услуг, выполняемых третьим лицами, приобретение прав;</w:t>
      </w:r>
    </w:p>
    <w:p w14:paraId="25B22066" w14:textId="77777777" w:rsidR="003B5948" w:rsidRPr="00375882" w:rsidRDefault="003B5948" w:rsidP="003B5948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0"/>
          <w:szCs w:val="20"/>
          <w:lang w:val="ru-RU"/>
        </w:rPr>
      </w:pPr>
      <w:r w:rsidRPr="00375882">
        <w:rPr>
          <w:rFonts w:ascii="Times New Roman" w:hAnsi="Times New Roman" w:cs="Times New Roman"/>
          <w:sz w:val="20"/>
          <w:szCs w:val="20"/>
          <w:lang w:val="ru-RU"/>
        </w:rPr>
        <w:t>на приобретение материалов.</w:t>
      </w:r>
    </w:p>
    <w:p w14:paraId="3D91C06C" w14:textId="77777777" w:rsidR="003B5948" w:rsidRPr="00375882" w:rsidRDefault="003B5948" w:rsidP="003B5948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75882">
        <w:rPr>
          <w:rFonts w:ascii="Times New Roman" w:hAnsi="Times New Roman" w:cs="Times New Roman"/>
          <w:sz w:val="20"/>
          <w:szCs w:val="20"/>
          <w:lang w:val="ru-RU"/>
        </w:rPr>
        <w:t>При выполнении мероприятий по адаптации технологического оборудования или инженерных коммуникаций собственными силами заявитель вправе запланировать расходы на оплату персонала и, если это требуется по проекту, на приобретение материалов и комплектующих, используемых для инжиниринговой деятельности.</w:t>
      </w:r>
    </w:p>
    <w:p w14:paraId="1B8FC122" w14:textId="77777777" w:rsidR="003B5948" w:rsidRPr="00375882" w:rsidRDefault="003B5948" w:rsidP="003B5948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75882">
        <w:rPr>
          <w:rFonts w:ascii="Times New Roman" w:hAnsi="Times New Roman" w:cs="Times New Roman"/>
          <w:sz w:val="20"/>
          <w:szCs w:val="20"/>
          <w:lang w:val="ru-RU"/>
        </w:rPr>
        <w:t xml:space="preserve">При привлечении подрядчиков для разработки проектной документации для объектов капитального строительства стоимость их работ также может быть оплачена из средств займа. С учетом того, что деятельность по </w:t>
      </w:r>
      <w:r w:rsidRPr="00375882">
        <w:rPr>
          <w:rFonts w:ascii="Times New Roman" w:hAnsi="Times New Roman" w:cs="Times New Roman"/>
          <w:sz w:val="20"/>
          <w:szCs w:val="20"/>
          <w:lang w:val="ru-RU"/>
        </w:rPr>
        <w:lastRenderedPageBreak/>
        <w:t>данному направлению расходования средств носит специальный характер, компетенции, опыт работ, членство в СРО, положительный опыт по аналогичным проектам и видам работ должны быть заранее подтверждены Заявителем и при необходимости по запросу - представлены Фонду.</w:t>
      </w:r>
    </w:p>
    <w:p w14:paraId="5C319B61" w14:textId="77777777" w:rsidR="003B5948" w:rsidRPr="00375882" w:rsidRDefault="003B5948" w:rsidP="003B5948">
      <w:pPr>
        <w:pStyle w:val="a3"/>
        <w:ind w:firstLine="709"/>
        <w:rPr>
          <w:rFonts w:ascii="Times New Roman" w:hAnsi="Times New Roman" w:cs="Times New Roman"/>
          <w:sz w:val="20"/>
          <w:szCs w:val="20"/>
          <w:lang w:val="ru-RU"/>
        </w:rPr>
      </w:pPr>
      <w:r w:rsidRPr="00375882">
        <w:rPr>
          <w:rFonts w:ascii="Times New Roman" w:hAnsi="Times New Roman" w:cs="Times New Roman"/>
          <w:sz w:val="20"/>
          <w:szCs w:val="20"/>
          <w:lang w:val="ru-RU"/>
        </w:rPr>
        <w:t>Статья 7. Государственная экспертиза проектной документации.</w:t>
      </w:r>
    </w:p>
    <w:p w14:paraId="7622CB8D" w14:textId="46D08DE5" w:rsidR="003B5948" w:rsidRPr="00375882" w:rsidRDefault="003B5948" w:rsidP="003B5948">
      <w:pPr>
        <w:pStyle w:val="a3"/>
        <w:ind w:firstLine="709"/>
        <w:rPr>
          <w:rFonts w:ascii="Times New Roman" w:hAnsi="Times New Roman" w:cs="Times New Roman"/>
          <w:sz w:val="20"/>
          <w:szCs w:val="20"/>
          <w:lang w:val="ru-RU"/>
        </w:rPr>
      </w:pPr>
      <w:r w:rsidRPr="00375882">
        <w:rPr>
          <w:rFonts w:ascii="Times New Roman" w:hAnsi="Times New Roman" w:cs="Times New Roman"/>
          <w:sz w:val="20"/>
          <w:szCs w:val="20"/>
          <w:lang w:val="ru-RU"/>
        </w:rPr>
        <w:t>Статья 8. Разработка рабочей документации для объектов капитального строительства.</w:t>
      </w:r>
    </w:p>
    <w:p w14:paraId="2FE7CEF8" w14:textId="5B9FE6AA" w:rsidR="003B5948" w:rsidRPr="00375882" w:rsidRDefault="003B5948" w:rsidP="003B5948">
      <w:pPr>
        <w:pStyle w:val="a3"/>
        <w:ind w:firstLine="709"/>
        <w:rPr>
          <w:rFonts w:ascii="Times New Roman" w:hAnsi="Times New Roman" w:cs="Times New Roman"/>
          <w:sz w:val="20"/>
          <w:szCs w:val="20"/>
          <w:lang w:val="ru-RU"/>
        </w:rPr>
      </w:pPr>
      <w:r w:rsidRPr="00375882">
        <w:rPr>
          <w:rFonts w:ascii="Times New Roman" w:hAnsi="Times New Roman" w:cs="Times New Roman"/>
          <w:sz w:val="20"/>
          <w:szCs w:val="20"/>
          <w:lang w:val="ru-RU"/>
        </w:rPr>
        <w:t>Смета проекта не предусматривает возможности финансирования расходов по ст</w:t>
      </w:r>
      <w:r>
        <w:rPr>
          <w:rFonts w:ascii="Times New Roman" w:hAnsi="Times New Roman" w:cs="Times New Roman"/>
          <w:sz w:val="20"/>
          <w:szCs w:val="20"/>
          <w:lang w:val="ru-RU"/>
        </w:rPr>
        <w:t>атьям</w:t>
      </w:r>
      <w:r w:rsidRPr="00375882">
        <w:rPr>
          <w:rFonts w:ascii="Times New Roman" w:hAnsi="Times New Roman" w:cs="Times New Roman"/>
          <w:sz w:val="20"/>
          <w:szCs w:val="20"/>
          <w:lang w:val="ru-RU"/>
        </w:rPr>
        <w:t xml:space="preserve"> 7 и 8 из средств займа. Указанные направления работ в проекте могут быть профинансированы за счет средств заемщика.</w:t>
      </w:r>
    </w:p>
    <w:p w14:paraId="57D69AAC" w14:textId="77777777" w:rsidR="003B5948" w:rsidRPr="00375882" w:rsidRDefault="003B5948" w:rsidP="003B5948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75882">
        <w:rPr>
          <w:rFonts w:ascii="Times New Roman" w:hAnsi="Times New Roman" w:cs="Times New Roman"/>
          <w:sz w:val="20"/>
          <w:szCs w:val="20"/>
          <w:lang w:val="ru-RU"/>
        </w:rPr>
        <w:t>Статья 9. Приобретение для целей технологического перевооружения и модернизации производства российского и/или импортного промышленного оборудования (включая принадлежности, технологическую оснастку, ремонтные комплекты), а также его монтаж, наладка и иные мероприятия по его подготовке для серийного производства.</w:t>
      </w:r>
    </w:p>
    <w:p w14:paraId="5EF89A6A" w14:textId="77777777" w:rsidR="003B5948" w:rsidRPr="00375882" w:rsidRDefault="003B5948" w:rsidP="003B5948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75882">
        <w:rPr>
          <w:rFonts w:ascii="Times New Roman" w:hAnsi="Times New Roman" w:cs="Times New Roman"/>
          <w:sz w:val="20"/>
          <w:szCs w:val="20"/>
          <w:lang w:val="ru-RU"/>
        </w:rPr>
        <w:t>Данная статья расходов предназначена для финансирования приобретения как отечественного, так и импортного основного технологического и вспомогательного оборудования проекта, непосредственного связанного с промышленным выпуском продукта проекта.</w:t>
      </w:r>
    </w:p>
    <w:p w14:paraId="0248BDDC" w14:textId="77777777" w:rsidR="003B5948" w:rsidRPr="00375882" w:rsidRDefault="003B5948" w:rsidP="003B5948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75882">
        <w:rPr>
          <w:rFonts w:ascii="Times New Roman" w:hAnsi="Times New Roman" w:cs="Times New Roman"/>
          <w:sz w:val="20"/>
          <w:szCs w:val="20"/>
          <w:lang w:val="ru-RU"/>
        </w:rPr>
        <w:t>Статья не предусматривает возможность финансирования из средств займа расходов, направленных на строительство объектов капитального строительства (зданий, сооружений, линейных объектов), их ремонт, реконструкцию, модернизацию и прочие связанные расходы.</w:t>
      </w:r>
    </w:p>
    <w:p w14:paraId="3BA8633C" w14:textId="77777777" w:rsidR="003B5948" w:rsidRPr="00375882" w:rsidRDefault="003B5948" w:rsidP="003B5948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75882">
        <w:rPr>
          <w:rFonts w:ascii="Times New Roman" w:hAnsi="Times New Roman" w:cs="Times New Roman"/>
          <w:sz w:val="20"/>
          <w:szCs w:val="20"/>
          <w:lang w:val="ru-RU"/>
        </w:rPr>
        <w:t>Статья предусматривает расходы на приобретение оборудования, а также выполнение всех видов работ, связанных с монтажом оборудования, его вводом в эксплуатацию, проведением тестовых испытаний и выпуском опытных партий продукта проекта (при условии, что контракт на поставку оборудования предполагает завершение тестовых испытаний выпуском опытной партии).</w:t>
      </w:r>
    </w:p>
    <w:p w14:paraId="45F3C51F" w14:textId="77777777" w:rsidR="003B5948" w:rsidRPr="00375882" w:rsidRDefault="003B5948" w:rsidP="003B5948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75882">
        <w:rPr>
          <w:rFonts w:ascii="Times New Roman" w:hAnsi="Times New Roman" w:cs="Times New Roman"/>
          <w:sz w:val="20"/>
          <w:szCs w:val="20"/>
          <w:lang w:val="ru-RU"/>
        </w:rPr>
        <w:t>При выполнении части мероприятий собственными силами заявитель вправе запланировать расходы на оплату персонала и, если это требуется по проекту, на приобретение материалов и комплектующих, используемых для монтажа, наладки, ввода оборудования или проведения иных необходимых мероприятий для подготовки к серийному производству. При привлечении подрядчиков стоимость их работ также может быть оплачена из средств займа.</w:t>
      </w:r>
    </w:p>
    <w:p w14:paraId="33DE1C51" w14:textId="77777777" w:rsidR="003B5948" w:rsidRPr="00375882" w:rsidRDefault="003B5948" w:rsidP="003B5948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75882">
        <w:rPr>
          <w:rFonts w:ascii="Times New Roman" w:hAnsi="Times New Roman" w:cs="Times New Roman"/>
          <w:sz w:val="20"/>
          <w:szCs w:val="20"/>
          <w:lang w:val="ru-RU"/>
        </w:rPr>
        <w:t>С учетом того, что деятельность по данному направлению расходования средств носит специальный характер, компетенции, опыт работ, членство в СРО, положительный опыт по аналогичным проектам и видам работ должны быть заранее подтверждены Заявителем и при необходимости по запросу - представлены Фонду.</w:t>
      </w:r>
    </w:p>
    <w:p w14:paraId="3D4DCF77" w14:textId="77777777" w:rsidR="003B5948" w:rsidRPr="00375882" w:rsidRDefault="003B5948" w:rsidP="003B5948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75882">
        <w:rPr>
          <w:rFonts w:ascii="Times New Roman" w:hAnsi="Times New Roman" w:cs="Times New Roman"/>
          <w:sz w:val="20"/>
          <w:szCs w:val="20"/>
          <w:lang w:val="ru-RU"/>
        </w:rPr>
        <w:t>Статья 10. Строительство и реконструкция объектов капитального строительства.</w:t>
      </w:r>
    </w:p>
    <w:p w14:paraId="6D1CED28" w14:textId="2060FB4D" w:rsidR="003B5948" w:rsidRPr="00375882" w:rsidRDefault="003B5948" w:rsidP="003B5948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75882">
        <w:rPr>
          <w:rFonts w:ascii="Times New Roman" w:hAnsi="Times New Roman" w:cs="Times New Roman"/>
          <w:sz w:val="20"/>
          <w:szCs w:val="20"/>
          <w:lang w:val="ru-RU"/>
        </w:rPr>
        <w:t>Статья 11. Прочие капитальные вложения в проекте: приобретение зданий, сооружений, земельных участков, иные вложения.</w:t>
      </w:r>
    </w:p>
    <w:p w14:paraId="09C30B13" w14:textId="4239B6C0" w:rsidR="003B5948" w:rsidRPr="00375882" w:rsidRDefault="003B5948" w:rsidP="003B5948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75882">
        <w:rPr>
          <w:rFonts w:ascii="Times New Roman" w:hAnsi="Times New Roman" w:cs="Times New Roman"/>
          <w:sz w:val="20"/>
          <w:szCs w:val="20"/>
          <w:lang w:val="ru-RU"/>
        </w:rPr>
        <w:t xml:space="preserve">Смета проекта не предусматривает возможности финансирования расходов по </w:t>
      </w:r>
      <w:r>
        <w:rPr>
          <w:rFonts w:ascii="Times New Roman" w:hAnsi="Times New Roman" w:cs="Times New Roman"/>
          <w:sz w:val="20"/>
          <w:szCs w:val="20"/>
          <w:lang w:val="ru-RU"/>
        </w:rPr>
        <w:t>статьям</w:t>
      </w:r>
      <w:r w:rsidRPr="00375882">
        <w:rPr>
          <w:rFonts w:ascii="Times New Roman" w:hAnsi="Times New Roman" w:cs="Times New Roman"/>
          <w:sz w:val="20"/>
          <w:szCs w:val="20"/>
          <w:lang w:val="ru-RU"/>
        </w:rPr>
        <w:t xml:space="preserve"> 10 и 11 из средств займа. Указанные направления работ в проекте подлежат финансированию за счет средств </w:t>
      </w:r>
      <w:proofErr w:type="spellStart"/>
      <w:r w:rsidRPr="00375882">
        <w:rPr>
          <w:rFonts w:ascii="Times New Roman" w:hAnsi="Times New Roman" w:cs="Times New Roman"/>
          <w:sz w:val="20"/>
          <w:szCs w:val="20"/>
          <w:lang w:val="ru-RU"/>
        </w:rPr>
        <w:t>софинансирования</w:t>
      </w:r>
      <w:proofErr w:type="spellEnd"/>
      <w:r w:rsidRPr="00375882">
        <w:rPr>
          <w:rFonts w:ascii="Times New Roman" w:hAnsi="Times New Roman" w:cs="Times New Roman"/>
          <w:sz w:val="20"/>
          <w:szCs w:val="20"/>
          <w:lang w:val="ru-RU"/>
        </w:rPr>
        <w:t>.</w:t>
      </w:r>
    </w:p>
    <w:p w14:paraId="30C0E0EE" w14:textId="77777777" w:rsidR="00E0590E" w:rsidRPr="00B81500" w:rsidRDefault="00E0590E" w:rsidP="00163C85">
      <w:pPr>
        <w:pStyle w:val="a3"/>
        <w:ind w:firstLine="709"/>
        <w:rPr>
          <w:rFonts w:ascii="Times New Roman" w:hAnsi="Times New Roman" w:cs="Times New Roman"/>
          <w:b/>
          <w:sz w:val="20"/>
          <w:szCs w:val="20"/>
          <w:u w:val="single"/>
          <w:lang w:val="ru-RU"/>
        </w:rPr>
      </w:pPr>
      <w:r w:rsidRPr="00B81500">
        <w:rPr>
          <w:rFonts w:ascii="Times New Roman" w:hAnsi="Times New Roman" w:cs="Times New Roman"/>
          <w:b/>
          <w:sz w:val="20"/>
          <w:szCs w:val="20"/>
          <w:u w:val="single"/>
          <w:lang w:val="ru-RU"/>
        </w:rPr>
        <w:t xml:space="preserve">Распределение средств </w:t>
      </w:r>
      <w:proofErr w:type="spellStart"/>
      <w:r w:rsidRPr="00B81500">
        <w:rPr>
          <w:rFonts w:ascii="Times New Roman" w:hAnsi="Times New Roman" w:cs="Times New Roman"/>
          <w:b/>
          <w:sz w:val="20"/>
          <w:szCs w:val="20"/>
          <w:u w:val="single"/>
          <w:lang w:val="ru-RU"/>
        </w:rPr>
        <w:t>софинансирования</w:t>
      </w:r>
      <w:proofErr w:type="spellEnd"/>
      <w:r w:rsidRPr="00B81500">
        <w:rPr>
          <w:rFonts w:ascii="Times New Roman" w:hAnsi="Times New Roman" w:cs="Times New Roman"/>
          <w:b/>
          <w:sz w:val="20"/>
          <w:szCs w:val="20"/>
          <w:u w:val="single"/>
          <w:lang w:val="ru-RU"/>
        </w:rPr>
        <w:t xml:space="preserve"> и средств займа в Смете проекта.</w:t>
      </w:r>
    </w:p>
    <w:p w14:paraId="7281D131" w14:textId="56BFDA00" w:rsidR="00E0590E" w:rsidRPr="00D80A8F" w:rsidRDefault="00E0590E" w:rsidP="00163C85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D80A8F">
        <w:rPr>
          <w:rFonts w:ascii="Times New Roman" w:hAnsi="Times New Roman" w:cs="Times New Roman"/>
          <w:sz w:val="20"/>
          <w:szCs w:val="20"/>
          <w:lang w:val="ru-RU"/>
        </w:rPr>
        <w:t xml:space="preserve">Требования к минимальному объему </w:t>
      </w:r>
      <w:proofErr w:type="spellStart"/>
      <w:r w:rsidRPr="00D80A8F">
        <w:rPr>
          <w:rFonts w:ascii="Times New Roman" w:hAnsi="Times New Roman" w:cs="Times New Roman"/>
          <w:sz w:val="20"/>
          <w:szCs w:val="20"/>
          <w:lang w:val="ru-RU"/>
        </w:rPr>
        <w:t>софинансирования</w:t>
      </w:r>
      <w:proofErr w:type="spellEnd"/>
      <w:r w:rsidRPr="00D80A8F">
        <w:rPr>
          <w:rFonts w:ascii="Times New Roman" w:hAnsi="Times New Roman" w:cs="Times New Roman"/>
          <w:sz w:val="20"/>
          <w:szCs w:val="20"/>
          <w:lang w:val="ru-RU"/>
        </w:rPr>
        <w:t xml:space="preserve"> проекта со стороны заявителя определяются Программой финансирования «</w:t>
      </w:r>
      <w:r w:rsidR="00D6132D">
        <w:rPr>
          <w:rFonts w:ascii="Times New Roman" w:hAnsi="Times New Roman" w:cs="Times New Roman"/>
          <w:sz w:val="20"/>
          <w:szCs w:val="20"/>
          <w:lang w:val="ru-RU"/>
        </w:rPr>
        <w:t>Проекты лесной промышленности</w:t>
      </w:r>
      <w:r w:rsidRPr="00D80A8F">
        <w:rPr>
          <w:rFonts w:ascii="Times New Roman" w:hAnsi="Times New Roman" w:cs="Times New Roman"/>
          <w:sz w:val="20"/>
          <w:szCs w:val="20"/>
          <w:lang w:val="ru-RU"/>
        </w:rPr>
        <w:t>».</w:t>
      </w:r>
    </w:p>
    <w:p w14:paraId="7943309F" w14:textId="77777777" w:rsidR="00E0590E" w:rsidRPr="00D80A8F" w:rsidRDefault="00E0590E" w:rsidP="00163C85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D80A8F">
        <w:rPr>
          <w:rFonts w:ascii="Times New Roman" w:hAnsi="Times New Roman" w:cs="Times New Roman"/>
          <w:sz w:val="20"/>
          <w:szCs w:val="20"/>
          <w:lang w:val="ru-RU"/>
        </w:rPr>
        <w:t xml:space="preserve">В Смете проекта Заявитель указывает средства </w:t>
      </w:r>
      <w:proofErr w:type="spellStart"/>
      <w:r w:rsidRPr="00D80A8F">
        <w:rPr>
          <w:rFonts w:ascii="Times New Roman" w:hAnsi="Times New Roman" w:cs="Times New Roman"/>
          <w:sz w:val="20"/>
          <w:szCs w:val="20"/>
          <w:lang w:val="ru-RU"/>
        </w:rPr>
        <w:t>софинансирования</w:t>
      </w:r>
      <w:proofErr w:type="spellEnd"/>
      <w:r w:rsidRPr="00D80A8F">
        <w:rPr>
          <w:rFonts w:ascii="Times New Roman" w:hAnsi="Times New Roman" w:cs="Times New Roman"/>
          <w:sz w:val="20"/>
          <w:szCs w:val="20"/>
          <w:lang w:val="ru-RU"/>
        </w:rPr>
        <w:t xml:space="preserve">, вложенные в проект не ранее двух лет, предшествующих дате подачи Заявки. Например, для проекта, заявка </w:t>
      </w:r>
      <w:proofErr w:type="gramStart"/>
      <w:r w:rsidRPr="00D80A8F">
        <w:rPr>
          <w:rFonts w:ascii="Times New Roman" w:hAnsi="Times New Roman" w:cs="Times New Roman"/>
          <w:sz w:val="20"/>
          <w:szCs w:val="20"/>
          <w:lang w:val="ru-RU"/>
        </w:rPr>
        <w:t>на финансирование</w:t>
      </w:r>
      <w:proofErr w:type="gramEnd"/>
      <w:r w:rsidRPr="00D80A8F">
        <w:rPr>
          <w:rFonts w:ascii="Times New Roman" w:hAnsi="Times New Roman" w:cs="Times New Roman"/>
          <w:sz w:val="20"/>
          <w:szCs w:val="20"/>
          <w:lang w:val="ru-RU"/>
        </w:rPr>
        <w:t xml:space="preserve"> которого подана в </w:t>
      </w:r>
      <w:r w:rsidR="004B25C1" w:rsidRPr="00D80A8F">
        <w:rPr>
          <w:rFonts w:ascii="Times New Roman" w:hAnsi="Times New Roman" w:cs="Times New Roman"/>
          <w:sz w:val="20"/>
          <w:szCs w:val="20"/>
          <w:lang w:val="ru-RU"/>
        </w:rPr>
        <w:t>январе</w:t>
      </w:r>
      <w:r w:rsidRPr="00D80A8F">
        <w:rPr>
          <w:rFonts w:ascii="Times New Roman" w:hAnsi="Times New Roman" w:cs="Times New Roman"/>
          <w:sz w:val="20"/>
          <w:szCs w:val="20"/>
          <w:lang w:val="ru-RU"/>
        </w:rPr>
        <w:t xml:space="preserve"> 20</w:t>
      </w:r>
      <w:r w:rsidR="004B25C1" w:rsidRPr="00D80A8F">
        <w:rPr>
          <w:rFonts w:ascii="Times New Roman" w:hAnsi="Times New Roman" w:cs="Times New Roman"/>
          <w:sz w:val="20"/>
          <w:szCs w:val="20"/>
          <w:lang w:val="ru-RU"/>
        </w:rPr>
        <w:t>26</w:t>
      </w:r>
      <w:r w:rsidRPr="00D80A8F">
        <w:rPr>
          <w:rFonts w:ascii="Times New Roman" w:hAnsi="Times New Roman" w:cs="Times New Roman"/>
          <w:sz w:val="20"/>
          <w:szCs w:val="20"/>
          <w:lang w:val="ru-RU"/>
        </w:rPr>
        <w:t xml:space="preserve"> года, могут быть указа</w:t>
      </w:r>
      <w:r w:rsidR="004B25C1" w:rsidRPr="00D80A8F">
        <w:rPr>
          <w:rFonts w:ascii="Times New Roman" w:hAnsi="Times New Roman" w:cs="Times New Roman"/>
          <w:sz w:val="20"/>
          <w:szCs w:val="20"/>
          <w:lang w:val="ru-RU"/>
        </w:rPr>
        <w:t xml:space="preserve">ны средства </w:t>
      </w:r>
      <w:proofErr w:type="spellStart"/>
      <w:r w:rsidR="004B25C1" w:rsidRPr="00D80A8F">
        <w:rPr>
          <w:rFonts w:ascii="Times New Roman" w:hAnsi="Times New Roman" w:cs="Times New Roman"/>
          <w:sz w:val="20"/>
          <w:szCs w:val="20"/>
          <w:lang w:val="ru-RU"/>
        </w:rPr>
        <w:t>софинансирования</w:t>
      </w:r>
      <w:proofErr w:type="spellEnd"/>
      <w:r w:rsidR="004B25C1" w:rsidRPr="00D80A8F">
        <w:rPr>
          <w:rFonts w:ascii="Times New Roman" w:hAnsi="Times New Roman" w:cs="Times New Roman"/>
          <w:sz w:val="20"/>
          <w:szCs w:val="20"/>
          <w:lang w:val="ru-RU"/>
        </w:rPr>
        <w:t xml:space="preserve"> с февраля</w:t>
      </w:r>
      <w:r w:rsidRPr="00D80A8F">
        <w:rPr>
          <w:rFonts w:ascii="Times New Roman" w:hAnsi="Times New Roman" w:cs="Times New Roman"/>
          <w:sz w:val="20"/>
          <w:szCs w:val="20"/>
          <w:lang w:val="ru-RU"/>
        </w:rPr>
        <w:t xml:space="preserve"> 20</w:t>
      </w:r>
      <w:r w:rsidR="004B25C1" w:rsidRPr="00D80A8F">
        <w:rPr>
          <w:rFonts w:ascii="Times New Roman" w:hAnsi="Times New Roman" w:cs="Times New Roman"/>
          <w:sz w:val="20"/>
          <w:szCs w:val="20"/>
          <w:lang w:val="ru-RU"/>
        </w:rPr>
        <w:t>24</w:t>
      </w:r>
      <w:r w:rsidRPr="00D80A8F">
        <w:rPr>
          <w:rFonts w:ascii="Times New Roman" w:hAnsi="Times New Roman" w:cs="Times New Roman"/>
          <w:sz w:val="20"/>
          <w:szCs w:val="20"/>
          <w:lang w:val="ru-RU"/>
        </w:rPr>
        <w:t xml:space="preserve"> года.</w:t>
      </w:r>
    </w:p>
    <w:p w14:paraId="21AD2C4A" w14:textId="77777777" w:rsidR="00E0590E" w:rsidRPr="00D80A8F" w:rsidRDefault="00E0590E" w:rsidP="00163C85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D80A8F">
        <w:rPr>
          <w:rFonts w:ascii="Times New Roman" w:hAnsi="Times New Roman" w:cs="Times New Roman"/>
          <w:sz w:val="20"/>
          <w:szCs w:val="20"/>
          <w:lang w:val="ru-RU"/>
        </w:rPr>
        <w:t>На этапе комплексной экспертизы Заявитель обязан документально подтвердить Фонду понесенные в предшествующих периодах расходы по проекту.</w:t>
      </w:r>
    </w:p>
    <w:p w14:paraId="0B88D559" w14:textId="77777777" w:rsidR="00D01914" w:rsidRPr="00D80A8F" w:rsidRDefault="00E0590E" w:rsidP="00163C85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D80A8F">
        <w:rPr>
          <w:rFonts w:ascii="Times New Roman" w:hAnsi="Times New Roman" w:cs="Times New Roman"/>
          <w:sz w:val="20"/>
          <w:szCs w:val="20"/>
          <w:lang w:val="ru-RU"/>
        </w:rPr>
        <w:t xml:space="preserve">Данные о понесенных расходах подлежат отражению в соответствующих графах </w:t>
      </w:r>
      <w:r w:rsidR="00E202B5" w:rsidRPr="00D80A8F">
        <w:rPr>
          <w:rFonts w:ascii="Times New Roman" w:hAnsi="Times New Roman" w:cs="Times New Roman"/>
          <w:sz w:val="20"/>
          <w:szCs w:val="20"/>
          <w:lang w:val="ru-RU"/>
        </w:rPr>
        <w:t>по годам</w:t>
      </w:r>
      <w:r w:rsidRPr="00D80A8F">
        <w:rPr>
          <w:rFonts w:ascii="Times New Roman" w:hAnsi="Times New Roman" w:cs="Times New Roman"/>
          <w:sz w:val="20"/>
          <w:szCs w:val="20"/>
          <w:lang w:val="ru-RU"/>
        </w:rPr>
        <w:t xml:space="preserve"> до года заключения договора целевого займа. Суммарно они приводятся в разделе Сметы «Итого распределение по годам».</w:t>
      </w:r>
    </w:p>
    <w:p w14:paraId="1B6D6F3B" w14:textId="77777777" w:rsidR="000D50A8" w:rsidRPr="00701AD6" w:rsidRDefault="000D50A8" w:rsidP="00163C85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TableNormal2"/>
        <w:tblW w:w="1020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8"/>
        <w:gridCol w:w="1518"/>
        <w:gridCol w:w="2127"/>
        <w:gridCol w:w="2126"/>
        <w:gridCol w:w="1417"/>
      </w:tblGrid>
      <w:tr w:rsidR="00647BCA" w:rsidRPr="00520E18" w14:paraId="1CCEEED3" w14:textId="77777777" w:rsidTr="004503C4">
        <w:trPr>
          <w:trHeight w:hRule="exact" w:val="341"/>
        </w:trPr>
        <w:tc>
          <w:tcPr>
            <w:tcW w:w="3018" w:type="dxa"/>
            <w:vMerge w:val="restart"/>
            <w:shd w:val="clear" w:color="auto" w:fill="D9D9D9"/>
          </w:tcPr>
          <w:p w14:paraId="35A7E50F" w14:textId="77777777" w:rsidR="00647BCA" w:rsidRPr="00520E18" w:rsidRDefault="00647BCA" w:rsidP="004503C4">
            <w:pPr>
              <w:spacing w:before="135" w:line="360" w:lineRule="auto"/>
              <w:ind w:left="103" w:right="740"/>
              <w:rPr>
                <w:rFonts w:ascii="Arial Narrow" w:eastAsia="Arial Narrow" w:hAnsi="Arial Narrow" w:cs="Arial Narrow"/>
                <w:sz w:val="16"/>
              </w:rPr>
            </w:pPr>
            <w:proofErr w:type="spellStart"/>
            <w:r w:rsidRPr="00520E18">
              <w:rPr>
                <w:rFonts w:ascii="Arial Narrow" w:eastAsia="Arial Narrow" w:hAnsi="Arial Narrow" w:cs="Arial Narrow"/>
                <w:sz w:val="16"/>
              </w:rPr>
              <w:t>Источники</w:t>
            </w:r>
            <w:proofErr w:type="spellEnd"/>
            <w:r w:rsidRPr="00520E18">
              <w:rPr>
                <w:rFonts w:ascii="Arial Narrow" w:eastAsia="Arial Narrow" w:hAnsi="Arial Narrow" w:cs="Arial Narrow"/>
                <w:sz w:val="16"/>
              </w:rPr>
              <w:t xml:space="preserve"> </w:t>
            </w:r>
            <w:proofErr w:type="spellStart"/>
            <w:r w:rsidRPr="00520E18">
              <w:rPr>
                <w:rFonts w:ascii="Arial Narrow" w:eastAsia="Arial Narrow" w:hAnsi="Arial Narrow" w:cs="Arial Narrow"/>
                <w:sz w:val="16"/>
              </w:rPr>
              <w:t>софинансирования</w:t>
            </w:r>
            <w:proofErr w:type="spellEnd"/>
          </w:p>
        </w:tc>
        <w:tc>
          <w:tcPr>
            <w:tcW w:w="7188" w:type="dxa"/>
            <w:gridSpan w:val="4"/>
            <w:shd w:val="clear" w:color="auto" w:fill="D9D9D9"/>
          </w:tcPr>
          <w:p w14:paraId="050B47D2" w14:textId="77777777" w:rsidR="00647BCA" w:rsidRPr="00520E18" w:rsidRDefault="00647BCA" w:rsidP="004503C4">
            <w:pPr>
              <w:spacing w:before="85"/>
              <w:ind w:left="2340"/>
              <w:rPr>
                <w:rFonts w:ascii="Arial Narrow" w:eastAsia="Arial Narrow" w:hAnsi="Arial Narrow" w:cs="Arial Narrow"/>
                <w:sz w:val="16"/>
              </w:rPr>
            </w:pPr>
            <w:proofErr w:type="spellStart"/>
            <w:r w:rsidRPr="00520E18">
              <w:rPr>
                <w:rFonts w:ascii="Arial Narrow" w:eastAsia="Arial Narrow" w:hAnsi="Arial Narrow" w:cs="Arial Narrow"/>
                <w:sz w:val="16"/>
              </w:rPr>
              <w:t>Софинансирование</w:t>
            </w:r>
            <w:proofErr w:type="spellEnd"/>
            <w:r w:rsidRPr="00520E18">
              <w:rPr>
                <w:rFonts w:ascii="Arial Narrow" w:eastAsia="Arial Narrow" w:hAnsi="Arial Narrow" w:cs="Arial Narrow"/>
                <w:sz w:val="16"/>
              </w:rPr>
              <w:t xml:space="preserve"> </w:t>
            </w:r>
            <w:proofErr w:type="spellStart"/>
            <w:r w:rsidRPr="00520E18">
              <w:rPr>
                <w:rFonts w:ascii="Arial Narrow" w:eastAsia="Arial Narrow" w:hAnsi="Arial Narrow" w:cs="Arial Narrow"/>
                <w:sz w:val="16"/>
              </w:rPr>
              <w:t>затрат</w:t>
            </w:r>
            <w:proofErr w:type="spellEnd"/>
            <w:r w:rsidRPr="00520E18">
              <w:rPr>
                <w:rFonts w:ascii="Arial Narrow" w:eastAsia="Arial Narrow" w:hAnsi="Arial Narrow" w:cs="Arial Narrow"/>
                <w:sz w:val="16"/>
              </w:rPr>
              <w:t xml:space="preserve"> </w:t>
            </w:r>
            <w:proofErr w:type="spellStart"/>
            <w:r w:rsidRPr="00520E18">
              <w:rPr>
                <w:rFonts w:ascii="Arial Narrow" w:eastAsia="Arial Narrow" w:hAnsi="Arial Narrow" w:cs="Arial Narrow"/>
                <w:sz w:val="16"/>
              </w:rPr>
              <w:t>по</w:t>
            </w:r>
            <w:proofErr w:type="spellEnd"/>
            <w:r w:rsidRPr="00520E18">
              <w:rPr>
                <w:rFonts w:ascii="Arial Narrow" w:eastAsia="Arial Narrow" w:hAnsi="Arial Narrow" w:cs="Arial Narrow"/>
                <w:sz w:val="16"/>
              </w:rPr>
              <w:t xml:space="preserve"> </w:t>
            </w:r>
            <w:proofErr w:type="spellStart"/>
            <w:r w:rsidRPr="00520E18">
              <w:rPr>
                <w:rFonts w:ascii="Arial Narrow" w:eastAsia="Arial Narrow" w:hAnsi="Arial Narrow" w:cs="Arial Narrow"/>
                <w:sz w:val="16"/>
              </w:rPr>
              <w:t>проекту</w:t>
            </w:r>
            <w:proofErr w:type="spellEnd"/>
          </w:p>
        </w:tc>
      </w:tr>
      <w:tr w:rsidR="00647BCA" w:rsidRPr="00520E18" w14:paraId="11C4D104" w14:textId="77777777" w:rsidTr="004503C4">
        <w:trPr>
          <w:trHeight w:hRule="exact" w:val="559"/>
        </w:trPr>
        <w:tc>
          <w:tcPr>
            <w:tcW w:w="3018" w:type="dxa"/>
            <w:vMerge/>
            <w:shd w:val="clear" w:color="auto" w:fill="D9D9D9"/>
          </w:tcPr>
          <w:p w14:paraId="49ACDC95" w14:textId="77777777" w:rsidR="00647BCA" w:rsidRPr="00520E18" w:rsidRDefault="00647BCA" w:rsidP="004503C4"/>
        </w:tc>
        <w:tc>
          <w:tcPr>
            <w:tcW w:w="1518" w:type="dxa"/>
            <w:shd w:val="clear" w:color="auto" w:fill="D9D9D9"/>
          </w:tcPr>
          <w:p w14:paraId="0797285C" w14:textId="77777777" w:rsidR="00647BCA" w:rsidRPr="00520E18" w:rsidRDefault="00647BCA" w:rsidP="004503C4">
            <w:pPr>
              <w:ind w:left="143" w:right="142"/>
              <w:jc w:val="center"/>
              <w:rPr>
                <w:rFonts w:ascii="Arial Narrow" w:eastAsia="Arial Narrow" w:hAnsi="Arial Narrow" w:cs="Arial Narrow"/>
                <w:sz w:val="16"/>
                <w:lang w:val="ru-RU"/>
              </w:rPr>
            </w:pPr>
            <w:r w:rsidRPr="00520E18">
              <w:rPr>
                <w:rFonts w:ascii="Arial Narrow" w:eastAsia="Arial Narrow" w:hAnsi="Arial Narrow" w:cs="Arial Narrow"/>
                <w:sz w:val="16"/>
                <w:lang w:val="ru-RU"/>
              </w:rPr>
              <w:t>Осуществленное до даты заключения договора Займа</w:t>
            </w:r>
          </w:p>
        </w:tc>
        <w:tc>
          <w:tcPr>
            <w:tcW w:w="2127" w:type="dxa"/>
            <w:shd w:val="clear" w:color="auto" w:fill="D9D9D9"/>
          </w:tcPr>
          <w:p w14:paraId="4CF3F7EF" w14:textId="77777777" w:rsidR="00647BCA" w:rsidRPr="00520E18" w:rsidRDefault="00647BCA" w:rsidP="004503C4">
            <w:pPr>
              <w:ind w:left="165" w:right="169"/>
              <w:jc w:val="center"/>
              <w:rPr>
                <w:rFonts w:ascii="Arial Narrow" w:eastAsia="Arial Narrow" w:hAnsi="Arial Narrow" w:cs="Arial Narrow"/>
                <w:sz w:val="16"/>
                <w:lang w:val="ru-RU"/>
              </w:rPr>
            </w:pPr>
            <w:r w:rsidRPr="00520E18">
              <w:rPr>
                <w:rFonts w:ascii="Arial Narrow" w:eastAsia="Arial Narrow" w:hAnsi="Arial Narrow" w:cs="Arial Narrow"/>
                <w:sz w:val="16"/>
                <w:lang w:val="ru-RU"/>
              </w:rPr>
              <w:t>Планируемое в срок не позднее 6 месяцев с даты заключения договора Займа</w:t>
            </w:r>
          </w:p>
        </w:tc>
        <w:tc>
          <w:tcPr>
            <w:tcW w:w="2126" w:type="dxa"/>
            <w:shd w:val="clear" w:color="auto" w:fill="D9D9D9"/>
          </w:tcPr>
          <w:p w14:paraId="467B739A" w14:textId="77777777" w:rsidR="00647BCA" w:rsidRPr="002A6BC1" w:rsidRDefault="00647BCA" w:rsidP="004503C4">
            <w:pPr>
              <w:jc w:val="center"/>
              <w:rPr>
                <w:rFonts w:ascii="Arial Narrow" w:eastAsia="Arial Narrow" w:hAnsi="Arial Narrow" w:cs="Arial Narrow"/>
                <w:sz w:val="16"/>
                <w:lang w:val="ru-RU"/>
              </w:rPr>
            </w:pPr>
            <w:r w:rsidRPr="00520E18">
              <w:rPr>
                <w:rFonts w:ascii="Arial Narrow" w:eastAsia="Arial Narrow" w:hAnsi="Arial Narrow" w:cs="Arial Narrow"/>
                <w:sz w:val="16"/>
                <w:lang w:val="ru-RU"/>
              </w:rPr>
              <w:t xml:space="preserve">Планируемое в срок </w:t>
            </w:r>
            <w:r w:rsidRPr="002A6BC1">
              <w:rPr>
                <w:rFonts w:ascii="Arial Narrow" w:eastAsia="Arial Narrow" w:hAnsi="Arial Narrow" w:cs="Arial Narrow"/>
                <w:sz w:val="16"/>
                <w:lang w:val="ru-RU"/>
              </w:rPr>
              <w:t xml:space="preserve">более 6 месяцев с даты заключения договора </w:t>
            </w:r>
            <w:r>
              <w:rPr>
                <w:rFonts w:ascii="Arial Narrow" w:eastAsia="Arial Narrow" w:hAnsi="Arial Narrow" w:cs="Arial Narrow"/>
                <w:sz w:val="16"/>
                <w:lang w:val="ru-RU"/>
              </w:rPr>
              <w:t>З</w:t>
            </w:r>
            <w:r w:rsidRPr="002A6BC1">
              <w:rPr>
                <w:rFonts w:ascii="Arial Narrow" w:eastAsia="Arial Narrow" w:hAnsi="Arial Narrow" w:cs="Arial Narrow"/>
                <w:sz w:val="16"/>
                <w:lang w:val="ru-RU"/>
              </w:rPr>
              <w:t>айма</w:t>
            </w:r>
          </w:p>
        </w:tc>
        <w:tc>
          <w:tcPr>
            <w:tcW w:w="1417" w:type="dxa"/>
            <w:shd w:val="clear" w:color="auto" w:fill="D9D9D9"/>
          </w:tcPr>
          <w:p w14:paraId="090EA461" w14:textId="77777777" w:rsidR="00647BCA" w:rsidRPr="00520E18" w:rsidRDefault="00647BCA" w:rsidP="004503C4">
            <w:pPr>
              <w:ind w:left="282" w:right="276"/>
              <w:jc w:val="center"/>
              <w:rPr>
                <w:rFonts w:ascii="Arial Narrow" w:eastAsia="Arial Narrow" w:hAnsi="Arial Narrow" w:cs="Arial Narrow"/>
                <w:sz w:val="16"/>
              </w:rPr>
            </w:pPr>
            <w:proofErr w:type="spellStart"/>
            <w:r w:rsidRPr="00520E18">
              <w:rPr>
                <w:rFonts w:ascii="Arial Narrow" w:eastAsia="Arial Narrow" w:hAnsi="Arial Narrow" w:cs="Arial Narrow"/>
                <w:sz w:val="16"/>
              </w:rPr>
              <w:t>Всего</w:t>
            </w:r>
            <w:proofErr w:type="spellEnd"/>
          </w:p>
        </w:tc>
      </w:tr>
      <w:tr w:rsidR="00647BCA" w:rsidRPr="00D6132D" w14:paraId="01061ABD" w14:textId="77777777" w:rsidTr="004503C4">
        <w:trPr>
          <w:trHeight w:hRule="exact" w:val="567"/>
        </w:trPr>
        <w:tc>
          <w:tcPr>
            <w:tcW w:w="3018" w:type="dxa"/>
          </w:tcPr>
          <w:p w14:paraId="46934DA3" w14:textId="77777777" w:rsidR="00647BCA" w:rsidRPr="00520E18" w:rsidRDefault="00647BCA" w:rsidP="004503C4">
            <w:pPr>
              <w:ind w:left="103" w:right="5"/>
              <w:rPr>
                <w:rFonts w:ascii="Arial Narrow" w:eastAsia="Arial Narrow" w:hAnsi="Arial Narrow" w:cs="Arial Narrow"/>
                <w:sz w:val="16"/>
                <w:lang w:val="ru-RU"/>
              </w:rPr>
            </w:pPr>
            <w:r w:rsidRPr="00520E18">
              <w:rPr>
                <w:rFonts w:ascii="Arial Narrow" w:eastAsia="Arial Narrow" w:hAnsi="Arial Narrow" w:cs="Arial Narrow"/>
                <w:sz w:val="16"/>
                <w:lang w:val="ru-RU"/>
              </w:rPr>
              <w:t>Собственные средства Заемщика (аффилированных лиц, бенефициаров Заемщика)</w:t>
            </w:r>
          </w:p>
        </w:tc>
        <w:tc>
          <w:tcPr>
            <w:tcW w:w="1518" w:type="dxa"/>
            <w:vAlign w:val="center"/>
          </w:tcPr>
          <w:p w14:paraId="1C162F1F" w14:textId="77777777" w:rsidR="00647BCA" w:rsidRPr="00AD6876" w:rsidRDefault="00647BCA" w:rsidP="004503C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vAlign w:val="center"/>
          </w:tcPr>
          <w:p w14:paraId="1A1A87FD" w14:textId="77777777" w:rsidR="00647BCA" w:rsidRPr="00AD6876" w:rsidRDefault="00647BCA" w:rsidP="004503C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126" w:type="dxa"/>
            <w:vAlign w:val="center"/>
          </w:tcPr>
          <w:p w14:paraId="06DFB294" w14:textId="77777777" w:rsidR="00647BCA" w:rsidRPr="00AD6876" w:rsidRDefault="00647BCA" w:rsidP="004503C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417" w:type="dxa"/>
          </w:tcPr>
          <w:p w14:paraId="4ED29E0C" w14:textId="77777777" w:rsidR="00647BCA" w:rsidRPr="002A6BC1" w:rsidRDefault="00647BCA" w:rsidP="004503C4">
            <w:pPr>
              <w:jc w:val="center"/>
              <w:rPr>
                <w:sz w:val="16"/>
                <w:szCs w:val="16"/>
                <w:lang w:val="ru-RU"/>
              </w:rPr>
            </w:pPr>
          </w:p>
        </w:tc>
      </w:tr>
      <w:tr w:rsidR="00647BCA" w:rsidRPr="00D6132D" w14:paraId="68283636" w14:textId="77777777" w:rsidTr="004503C4">
        <w:trPr>
          <w:trHeight w:hRule="exact" w:val="420"/>
        </w:trPr>
        <w:tc>
          <w:tcPr>
            <w:tcW w:w="3018" w:type="dxa"/>
          </w:tcPr>
          <w:p w14:paraId="623C791C" w14:textId="77777777" w:rsidR="00647BCA" w:rsidRPr="00520E18" w:rsidRDefault="00647BCA" w:rsidP="004503C4">
            <w:pPr>
              <w:ind w:left="103" w:right="58"/>
              <w:rPr>
                <w:rFonts w:ascii="Arial Narrow" w:eastAsia="Arial Narrow" w:hAnsi="Arial Narrow" w:cs="Arial Narrow"/>
                <w:sz w:val="16"/>
                <w:lang w:val="ru-RU"/>
              </w:rPr>
            </w:pPr>
            <w:r w:rsidRPr="00520E18">
              <w:rPr>
                <w:rFonts w:ascii="Arial Narrow" w:eastAsia="Arial Narrow" w:hAnsi="Arial Narrow" w:cs="Arial Narrow"/>
                <w:sz w:val="16"/>
                <w:lang w:val="ru-RU"/>
              </w:rPr>
              <w:t>Средства частных инвесторов и/или кредиты банков</w:t>
            </w:r>
          </w:p>
        </w:tc>
        <w:tc>
          <w:tcPr>
            <w:tcW w:w="1518" w:type="dxa"/>
            <w:vAlign w:val="center"/>
          </w:tcPr>
          <w:p w14:paraId="44FF06B5" w14:textId="77777777" w:rsidR="00647BCA" w:rsidRPr="00AD6876" w:rsidRDefault="00647BCA" w:rsidP="004503C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vAlign w:val="center"/>
          </w:tcPr>
          <w:p w14:paraId="06B12367" w14:textId="77777777" w:rsidR="00647BCA" w:rsidRPr="00AD6876" w:rsidRDefault="00647BCA" w:rsidP="004503C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126" w:type="dxa"/>
            <w:vAlign w:val="center"/>
          </w:tcPr>
          <w:p w14:paraId="54A7CB22" w14:textId="77777777" w:rsidR="00647BCA" w:rsidRPr="00AD6876" w:rsidRDefault="00647BCA" w:rsidP="004503C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417" w:type="dxa"/>
          </w:tcPr>
          <w:p w14:paraId="4428B157" w14:textId="77777777" w:rsidR="00647BCA" w:rsidRPr="002A6BC1" w:rsidRDefault="00647BCA" w:rsidP="004503C4">
            <w:pPr>
              <w:jc w:val="center"/>
              <w:rPr>
                <w:sz w:val="16"/>
                <w:szCs w:val="16"/>
                <w:lang w:val="ru-RU"/>
              </w:rPr>
            </w:pPr>
          </w:p>
        </w:tc>
      </w:tr>
      <w:tr w:rsidR="00647BCA" w:rsidRPr="00520E18" w14:paraId="07942F46" w14:textId="77777777" w:rsidTr="004503C4">
        <w:trPr>
          <w:trHeight w:hRule="exact" w:val="254"/>
        </w:trPr>
        <w:tc>
          <w:tcPr>
            <w:tcW w:w="3018" w:type="dxa"/>
          </w:tcPr>
          <w:p w14:paraId="69B4AD20" w14:textId="77777777" w:rsidR="00647BCA" w:rsidRPr="00520E18" w:rsidRDefault="00647BCA" w:rsidP="004503C4">
            <w:pPr>
              <w:ind w:left="103" w:right="740"/>
              <w:rPr>
                <w:rFonts w:ascii="Arial Narrow" w:eastAsia="Arial Narrow" w:hAnsi="Arial Narrow" w:cs="Arial Narrow"/>
                <w:sz w:val="16"/>
              </w:rPr>
            </w:pPr>
            <w:proofErr w:type="spellStart"/>
            <w:r w:rsidRPr="00520E18">
              <w:rPr>
                <w:rFonts w:ascii="Arial Narrow" w:eastAsia="Arial Narrow" w:hAnsi="Arial Narrow" w:cs="Arial Narrow"/>
                <w:sz w:val="16"/>
              </w:rPr>
              <w:t>Итого</w:t>
            </w:r>
            <w:proofErr w:type="spellEnd"/>
            <w:r w:rsidRPr="00520E18">
              <w:rPr>
                <w:rFonts w:ascii="Arial Narrow" w:eastAsia="Arial Narrow" w:hAnsi="Arial Narrow" w:cs="Arial Narrow"/>
                <w:sz w:val="16"/>
              </w:rPr>
              <w:t xml:space="preserve"> </w:t>
            </w:r>
            <w:proofErr w:type="spellStart"/>
            <w:r w:rsidRPr="00520E18">
              <w:rPr>
                <w:rFonts w:ascii="Arial Narrow" w:eastAsia="Arial Narrow" w:hAnsi="Arial Narrow" w:cs="Arial Narrow"/>
                <w:sz w:val="16"/>
              </w:rPr>
              <w:t>средств</w:t>
            </w:r>
            <w:proofErr w:type="spellEnd"/>
            <w:r>
              <w:rPr>
                <w:rFonts w:ascii="Arial Narrow" w:eastAsia="Arial Narrow" w:hAnsi="Arial Narrow" w:cs="Arial Narrow"/>
                <w:sz w:val="16"/>
                <w:lang w:val="ru-RU"/>
              </w:rPr>
              <w:t xml:space="preserve"> </w:t>
            </w:r>
            <w:proofErr w:type="spellStart"/>
            <w:r w:rsidRPr="00520E18">
              <w:rPr>
                <w:rFonts w:ascii="Arial Narrow" w:eastAsia="Arial Narrow" w:hAnsi="Arial Narrow" w:cs="Arial Narrow"/>
                <w:sz w:val="16"/>
              </w:rPr>
              <w:t>софинансирования</w:t>
            </w:r>
            <w:proofErr w:type="spellEnd"/>
          </w:p>
        </w:tc>
        <w:tc>
          <w:tcPr>
            <w:tcW w:w="1518" w:type="dxa"/>
            <w:vAlign w:val="center"/>
          </w:tcPr>
          <w:p w14:paraId="536299F6" w14:textId="77777777" w:rsidR="00647BCA" w:rsidRPr="00AD6876" w:rsidRDefault="00647BCA" w:rsidP="004503C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vAlign w:val="center"/>
          </w:tcPr>
          <w:p w14:paraId="08B95D72" w14:textId="77777777" w:rsidR="00647BCA" w:rsidRPr="00AD6876" w:rsidRDefault="00647BCA" w:rsidP="004503C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126" w:type="dxa"/>
            <w:vAlign w:val="center"/>
          </w:tcPr>
          <w:p w14:paraId="4A42812E" w14:textId="77777777" w:rsidR="00647BCA" w:rsidRPr="00AD6876" w:rsidRDefault="00647BCA" w:rsidP="004503C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417" w:type="dxa"/>
          </w:tcPr>
          <w:p w14:paraId="7462A656" w14:textId="77777777" w:rsidR="00647BCA" w:rsidRPr="00AD6876" w:rsidRDefault="00647BCA" w:rsidP="004503C4">
            <w:pPr>
              <w:jc w:val="center"/>
              <w:rPr>
                <w:sz w:val="16"/>
                <w:szCs w:val="16"/>
              </w:rPr>
            </w:pPr>
          </w:p>
        </w:tc>
      </w:tr>
    </w:tbl>
    <w:p w14:paraId="655B65BA" w14:textId="77777777" w:rsidR="00D01914" w:rsidRPr="000D11AB" w:rsidRDefault="00D01914" w:rsidP="00163C85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  <w:u w:val="single"/>
          <w:lang w:val="ru-RU"/>
        </w:rPr>
      </w:pPr>
      <w:r w:rsidRPr="000D11AB">
        <w:rPr>
          <w:rFonts w:ascii="Times New Roman" w:hAnsi="Times New Roman" w:cs="Times New Roman"/>
          <w:sz w:val="20"/>
          <w:szCs w:val="20"/>
          <w:u w:val="single"/>
          <w:lang w:val="ru-RU"/>
        </w:rPr>
        <w:t>О возможности изменения Сметы проекта.</w:t>
      </w:r>
    </w:p>
    <w:p w14:paraId="7E5A866E" w14:textId="77777777" w:rsidR="00D01914" w:rsidRPr="00D80A8F" w:rsidRDefault="00D01914" w:rsidP="00163C85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D80A8F">
        <w:rPr>
          <w:rFonts w:ascii="Times New Roman" w:hAnsi="Times New Roman" w:cs="Times New Roman"/>
          <w:sz w:val="20"/>
          <w:szCs w:val="20"/>
          <w:lang w:val="ru-RU"/>
        </w:rPr>
        <w:t>После заключения договора займа Смета проекта может быть скорректирована Заявителем без заключения дополнительного соглашения об изменении порядка расходования средств в проекте – такое изменение возможно при пере</w:t>
      </w:r>
      <w:r w:rsidR="00E0590E" w:rsidRPr="00D80A8F">
        <w:rPr>
          <w:rFonts w:ascii="Times New Roman" w:hAnsi="Times New Roman" w:cs="Times New Roman"/>
          <w:sz w:val="20"/>
          <w:szCs w:val="20"/>
          <w:lang w:val="ru-RU"/>
        </w:rPr>
        <w:t xml:space="preserve">распределении </w:t>
      </w:r>
      <w:r w:rsidRPr="00D80A8F">
        <w:rPr>
          <w:rFonts w:ascii="Times New Roman" w:hAnsi="Times New Roman" w:cs="Times New Roman"/>
          <w:sz w:val="20"/>
          <w:szCs w:val="20"/>
          <w:lang w:val="ru-RU"/>
        </w:rPr>
        <w:t>средств</w:t>
      </w:r>
      <w:r w:rsidR="00E0590E" w:rsidRPr="00D80A8F">
        <w:rPr>
          <w:rFonts w:ascii="Times New Roman" w:hAnsi="Times New Roman" w:cs="Times New Roman"/>
          <w:sz w:val="20"/>
          <w:szCs w:val="20"/>
          <w:lang w:val="ru-RU"/>
        </w:rPr>
        <w:t xml:space="preserve"> займа </w:t>
      </w:r>
      <w:r w:rsidR="00893FC5" w:rsidRPr="00D80A8F">
        <w:rPr>
          <w:rFonts w:ascii="Times New Roman" w:hAnsi="Times New Roman" w:cs="Times New Roman"/>
          <w:sz w:val="20"/>
          <w:szCs w:val="20"/>
          <w:lang w:val="ru-RU"/>
        </w:rPr>
        <w:t>между направлениями</w:t>
      </w:r>
      <w:r w:rsidRPr="00D80A8F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E0590E" w:rsidRPr="00D80A8F">
        <w:rPr>
          <w:rFonts w:ascii="Times New Roman" w:hAnsi="Times New Roman" w:cs="Times New Roman"/>
          <w:sz w:val="20"/>
          <w:szCs w:val="20"/>
          <w:lang w:val="ru-RU"/>
        </w:rPr>
        <w:t>целевого использования</w:t>
      </w:r>
      <w:r w:rsidRPr="00D80A8F">
        <w:rPr>
          <w:rFonts w:ascii="Times New Roman" w:hAnsi="Times New Roman" w:cs="Times New Roman"/>
          <w:sz w:val="20"/>
          <w:szCs w:val="20"/>
          <w:lang w:val="ru-RU"/>
        </w:rPr>
        <w:t xml:space="preserve"> в пределах 10% от суммы займа.</w:t>
      </w:r>
    </w:p>
    <w:p w14:paraId="5797516C" w14:textId="77777777" w:rsidR="007814F9" w:rsidRPr="00D80A8F" w:rsidRDefault="00E0590E" w:rsidP="00163C85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D80A8F">
        <w:rPr>
          <w:rFonts w:ascii="Times New Roman" w:hAnsi="Times New Roman" w:cs="Times New Roman"/>
          <w:sz w:val="20"/>
          <w:szCs w:val="20"/>
          <w:lang w:val="ru-RU"/>
        </w:rPr>
        <w:t>Перераспределение средств займа между направлениями целевого использования в рамках проекта в размере суммарно (за весь период пользования займом) превышающем 10% от суммы, предусмотренной сметой проекта по соответствующему направлению целевого использования, без увеличения итоговой суммы сметы, возможно при условии обоснования изменений Заявителем и получения согласования со стороны Фонда с проведением повторной производственно-технологической и финансово-экономической экспертиз.</w:t>
      </w:r>
    </w:p>
    <w:sectPr w:rsidR="007814F9" w:rsidRPr="00D80A8F" w:rsidSect="00E94109">
      <w:headerReference w:type="default" r:id="rId7"/>
      <w:pgSz w:w="11910" w:h="16840"/>
      <w:pgMar w:top="1134" w:right="567" w:bottom="1134" w:left="1134" w:header="709" w:footer="9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2266D4" w14:textId="77777777" w:rsidR="00DC4787" w:rsidRDefault="00DC4787">
      <w:r>
        <w:separator/>
      </w:r>
    </w:p>
  </w:endnote>
  <w:endnote w:type="continuationSeparator" w:id="0">
    <w:p w14:paraId="3BB1C710" w14:textId="77777777" w:rsidR="00DC4787" w:rsidRDefault="00DC4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5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B8BFFE" w14:textId="77777777" w:rsidR="00DC4787" w:rsidRDefault="00DC4787">
      <w:r>
        <w:separator/>
      </w:r>
    </w:p>
  </w:footnote>
  <w:footnote w:type="continuationSeparator" w:id="0">
    <w:p w14:paraId="693A4DBD" w14:textId="77777777" w:rsidR="00DC4787" w:rsidRDefault="00DC47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DCA1FB" w14:textId="77777777" w:rsidR="00A24370" w:rsidRDefault="000D50A8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278352" behindDoc="1" locked="0" layoutInCell="1" allowOverlap="1" wp14:anchorId="1BD54A48" wp14:editId="608F79C8">
              <wp:simplePos x="0" y="0"/>
              <wp:positionH relativeFrom="page">
                <wp:posOffset>1068070</wp:posOffset>
              </wp:positionH>
              <wp:positionV relativeFrom="page">
                <wp:posOffset>895985</wp:posOffset>
              </wp:positionV>
              <wp:extent cx="1664335" cy="165735"/>
              <wp:effectExtent l="1270" t="635" r="127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43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3FCE63" w14:textId="77777777" w:rsidR="00A24370" w:rsidRDefault="00A24370">
                          <w:pPr>
                            <w:spacing w:line="246" w:lineRule="exact"/>
                            <w:ind w:left="20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D54A4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4.1pt;margin-top:70.55pt;width:131.05pt;height:13.05pt;z-index:-38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" filled="f" stroked="f">
              <v:textbox inset="0,0,0,0">
                <w:txbxContent>
                  <w:p w14:paraId="7B3FCE63" w14:textId="77777777" w:rsidR="00A24370" w:rsidRDefault="00A24370">
                    <w:pPr>
                      <w:spacing w:line="246" w:lineRule="exact"/>
                      <w:ind w:left="20"/>
                      <w:rPr>
                        <w:b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14762"/>
    <w:multiLevelType w:val="hybridMultilevel"/>
    <w:tmpl w:val="7A62902C"/>
    <w:lvl w:ilvl="0" w:tplc="8C647E78">
      <w:numFmt w:val="bullet"/>
      <w:lvlText w:val="-"/>
      <w:lvlJc w:val="left"/>
      <w:pPr>
        <w:ind w:left="102" w:hanging="156"/>
      </w:pPr>
      <w:rPr>
        <w:rFonts w:ascii="Arial" w:eastAsia="Arial" w:hAnsi="Arial" w:cs="Arial" w:hint="default"/>
        <w:w w:val="100"/>
        <w:sz w:val="22"/>
        <w:szCs w:val="22"/>
      </w:rPr>
    </w:lvl>
    <w:lvl w:ilvl="1" w:tplc="3BF0DBDE">
      <w:numFmt w:val="bullet"/>
      <w:lvlText w:val="•"/>
      <w:lvlJc w:val="left"/>
      <w:pPr>
        <w:ind w:left="1046" w:hanging="156"/>
      </w:pPr>
      <w:rPr>
        <w:rFonts w:hint="default"/>
      </w:rPr>
    </w:lvl>
    <w:lvl w:ilvl="2" w:tplc="7BF020E4">
      <w:numFmt w:val="bullet"/>
      <w:lvlText w:val="•"/>
      <w:lvlJc w:val="left"/>
      <w:pPr>
        <w:ind w:left="1993" w:hanging="156"/>
      </w:pPr>
      <w:rPr>
        <w:rFonts w:hint="default"/>
      </w:rPr>
    </w:lvl>
    <w:lvl w:ilvl="3" w:tplc="2AF2CB92">
      <w:numFmt w:val="bullet"/>
      <w:lvlText w:val="•"/>
      <w:lvlJc w:val="left"/>
      <w:pPr>
        <w:ind w:left="2939" w:hanging="156"/>
      </w:pPr>
      <w:rPr>
        <w:rFonts w:hint="default"/>
      </w:rPr>
    </w:lvl>
    <w:lvl w:ilvl="4" w:tplc="21B6AF64">
      <w:numFmt w:val="bullet"/>
      <w:lvlText w:val="•"/>
      <w:lvlJc w:val="left"/>
      <w:pPr>
        <w:ind w:left="3886" w:hanging="156"/>
      </w:pPr>
      <w:rPr>
        <w:rFonts w:hint="default"/>
      </w:rPr>
    </w:lvl>
    <w:lvl w:ilvl="5" w:tplc="FC642412">
      <w:numFmt w:val="bullet"/>
      <w:lvlText w:val="•"/>
      <w:lvlJc w:val="left"/>
      <w:pPr>
        <w:ind w:left="4833" w:hanging="156"/>
      </w:pPr>
      <w:rPr>
        <w:rFonts w:hint="default"/>
      </w:rPr>
    </w:lvl>
    <w:lvl w:ilvl="6" w:tplc="28B4C4C0">
      <w:numFmt w:val="bullet"/>
      <w:lvlText w:val="•"/>
      <w:lvlJc w:val="left"/>
      <w:pPr>
        <w:ind w:left="5779" w:hanging="156"/>
      </w:pPr>
      <w:rPr>
        <w:rFonts w:hint="default"/>
      </w:rPr>
    </w:lvl>
    <w:lvl w:ilvl="7" w:tplc="78CEECCE">
      <w:numFmt w:val="bullet"/>
      <w:lvlText w:val="•"/>
      <w:lvlJc w:val="left"/>
      <w:pPr>
        <w:ind w:left="6726" w:hanging="156"/>
      </w:pPr>
      <w:rPr>
        <w:rFonts w:hint="default"/>
      </w:rPr>
    </w:lvl>
    <w:lvl w:ilvl="8" w:tplc="5D76FFAA">
      <w:numFmt w:val="bullet"/>
      <w:lvlText w:val="•"/>
      <w:lvlJc w:val="left"/>
      <w:pPr>
        <w:ind w:left="7673" w:hanging="156"/>
      </w:pPr>
      <w:rPr>
        <w:rFonts w:hint="default"/>
      </w:rPr>
    </w:lvl>
  </w:abstractNum>
  <w:abstractNum w:abstractNumId="1" w15:restartNumberingAfterBreak="0">
    <w:nsid w:val="046C5B93"/>
    <w:multiLevelType w:val="hybridMultilevel"/>
    <w:tmpl w:val="D00ACD82"/>
    <w:lvl w:ilvl="0" w:tplc="BFF0FF14">
      <w:start w:val="1"/>
      <w:numFmt w:val="decimal"/>
      <w:lvlText w:val="%1."/>
      <w:lvlJc w:val="left"/>
      <w:pPr>
        <w:ind w:left="1444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E03F94"/>
    <w:multiLevelType w:val="hybridMultilevel"/>
    <w:tmpl w:val="A134D7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8C71E8"/>
    <w:multiLevelType w:val="hybridMultilevel"/>
    <w:tmpl w:val="599626AA"/>
    <w:lvl w:ilvl="0" w:tplc="9A2E4D10">
      <w:numFmt w:val="bullet"/>
      <w:lvlText w:val=""/>
      <w:lvlJc w:val="left"/>
      <w:pPr>
        <w:ind w:left="822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E6303E58">
      <w:numFmt w:val="bullet"/>
      <w:lvlText w:val="•"/>
      <w:lvlJc w:val="left"/>
      <w:pPr>
        <w:ind w:left="1694" w:hanging="360"/>
      </w:pPr>
      <w:rPr>
        <w:rFonts w:hint="default"/>
      </w:rPr>
    </w:lvl>
    <w:lvl w:ilvl="2" w:tplc="2B085FF4">
      <w:numFmt w:val="bullet"/>
      <w:lvlText w:val="•"/>
      <w:lvlJc w:val="left"/>
      <w:pPr>
        <w:ind w:left="2569" w:hanging="360"/>
      </w:pPr>
      <w:rPr>
        <w:rFonts w:hint="default"/>
      </w:rPr>
    </w:lvl>
    <w:lvl w:ilvl="3" w:tplc="8A0A3890">
      <w:numFmt w:val="bullet"/>
      <w:lvlText w:val="•"/>
      <w:lvlJc w:val="left"/>
      <w:pPr>
        <w:ind w:left="3443" w:hanging="360"/>
      </w:pPr>
      <w:rPr>
        <w:rFonts w:hint="default"/>
      </w:rPr>
    </w:lvl>
    <w:lvl w:ilvl="4" w:tplc="3512564E">
      <w:numFmt w:val="bullet"/>
      <w:lvlText w:val="•"/>
      <w:lvlJc w:val="left"/>
      <w:pPr>
        <w:ind w:left="4318" w:hanging="360"/>
      </w:pPr>
      <w:rPr>
        <w:rFonts w:hint="default"/>
      </w:rPr>
    </w:lvl>
    <w:lvl w:ilvl="5" w:tplc="45868078">
      <w:numFmt w:val="bullet"/>
      <w:lvlText w:val="•"/>
      <w:lvlJc w:val="left"/>
      <w:pPr>
        <w:ind w:left="5193" w:hanging="360"/>
      </w:pPr>
      <w:rPr>
        <w:rFonts w:hint="default"/>
      </w:rPr>
    </w:lvl>
    <w:lvl w:ilvl="6" w:tplc="20BAEC9A">
      <w:numFmt w:val="bullet"/>
      <w:lvlText w:val="•"/>
      <w:lvlJc w:val="left"/>
      <w:pPr>
        <w:ind w:left="6067" w:hanging="360"/>
      </w:pPr>
      <w:rPr>
        <w:rFonts w:hint="default"/>
      </w:rPr>
    </w:lvl>
    <w:lvl w:ilvl="7" w:tplc="7B8C3600">
      <w:numFmt w:val="bullet"/>
      <w:lvlText w:val="•"/>
      <w:lvlJc w:val="left"/>
      <w:pPr>
        <w:ind w:left="6942" w:hanging="360"/>
      </w:pPr>
      <w:rPr>
        <w:rFonts w:hint="default"/>
      </w:rPr>
    </w:lvl>
    <w:lvl w:ilvl="8" w:tplc="F73C703E">
      <w:numFmt w:val="bullet"/>
      <w:lvlText w:val="•"/>
      <w:lvlJc w:val="left"/>
      <w:pPr>
        <w:ind w:left="7817" w:hanging="360"/>
      </w:pPr>
      <w:rPr>
        <w:rFonts w:hint="default"/>
      </w:rPr>
    </w:lvl>
  </w:abstractNum>
  <w:abstractNum w:abstractNumId="4" w15:restartNumberingAfterBreak="0">
    <w:nsid w:val="13D57CB0"/>
    <w:multiLevelType w:val="hybridMultilevel"/>
    <w:tmpl w:val="A41C48D2"/>
    <w:lvl w:ilvl="0" w:tplc="01B25996">
      <w:numFmt w:val="bullet"/>
      <w:lvlText w:val=""/>
      <w:lvlJc w:val="left"/>
      <w:pPr>
        <w:ind w:left="529" w:hanging="428"/>
      </w:pPr>
      <w:rPr>
        <w:rFonts w:ascii="Symbol" w:eastAsia="Symbol" w:hAnsi="Symbol" w:cs="Symbol" w:hint="default"/>
        <w:w w:val="100"/>
        <w:sz w:val="22"/>
        <w:szCs w:val="22"/>
      </w:rPr>
    </w:lvl>
    <w:lvl w:ilvl="1" w:tplc="294256FE">
      <w:numFmt w:val="bullet"/>
      <w:lvlText w:val=""/>
      <w:lvlJc w:val="left"/>
      <w:pPr>
        <w:ind w:left="822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C860A26C">
      <w:numFmt w:val="bullet"/>
      <w:lvlText w:val="•"/>
      <w:lvlJc w:val="left"/>
      <w:pPr>
        <w:ind w:left="1791" w:hanging="360"/>
      </w:pPr>
      <w:rPr>
        <w:rFonts w:hint="default"/>
      </w:rPr>
    </w:lvl>
    <w:lvl w:ilvl="3" w:tplc="B5DA2266">
      <w:numFmt w:val="bullet"/>
      <w:lvlText w:val="•"/>
      <w:lvlJc w:val="left"/>
      <w:pPr>
        <w:ind w:left="2763" w:hanging="360"/>
      </w:pPr>
      <w:rPr>
        <w:rFonts w:hint="default"/>
      </w:rPr>
    </w:lvl>
    <w:lvl w:ilvl="4" w:tplc="ECE21EC0">
      <w:numFmt w:val="bullet"/>
      <w:lvlText w:val="•"/>
      <w:lvlJc w:val="left"/>
      <w:pPr>
        <w:ind w:left="3735" w:hanging="360"/>
      </w:pPr>
      <w:rPr>
        <w:rFonts w:hint="default"/>
      </w:rPr>
    </w:lvl>
    <w:lvl w:ilvl="5" w:tplc="FB5EF874">
      <w:numFmt w:val="bullet"/>
      <w:lvlText w:val="•"/>
      <w:lvlJc w:val="left"/>
      <w:pPr>
        <w:ind w:left="4707" w:hanging="360"/>
      </w:pPr>
      <w:rPr>
        <w:rFonts w:hint="default"/>
      </w:rPr>
    </w:lvl>
    <w:lvl w:ilvl="6" w:tplc="45808EDC">
      <w:numFmt w:val="bullet"/>
      <w:lvlText w:val="•"/>
      <w:lvlJc w:val="left"/>
      <w:pPr>
        <w:ind w:left="5679" w:hanging="360"/>
      </w:pPr>
      <w:rPr>
        <w:rFonts w:hint="default"/>
      </w:rPr>
    </w:lvl>
    <w:lvl w:ilvl="7" w:tplc="09683046">
      <w:numFmt w:val="bullet"/>
      <w:lvlText w:val="•"/>
      <w:lvlJc w:val="left"/>
      <w:pPr>
        <w:ind w:left="6650" w:hanging="360"/>
      </w:pPr>
      <w:rPr>
        <w:rFonts w:hint="default"/>
      </w:rPr>
    </w:lvl>
    <w:lvl w:ilvl="8" w:tplc="4760B140">
      <w:numFmt w:val="bullet"/>
      <w:lvlText w:val="•"/>
      <w:lvlJc w:val="left"/>
      <w:pPr>
        <w:ind w:left="7622" w:hanging="360"/>
      </w:pPr>
      <w:rPr>
        <w:rFonts w:hint="default"/>
      </w:rPr>
    </w:lvl>
  </w:abstractNum>
  <w:abstractNum w:abstractNumId="5" w15:restartNumberingAfterBreak="0">
    <w:nsid w:val="18315462"/>
    <w:multiLevelType w:val="hybridMultilevel"/>
    <w:tmpl w:val="D15E9BC8"/>
    <w:lvl w:ilvl="0" w:tplc="CBBA2D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B043B9"/>
    <w:multiLevelType w:val="hybridMultilevel"/>
    <w:tmpl w:val="B62A1FA4"/>
    <w:lvl w:ilvl="0" w:tplc="CBBA2D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03297"/>
    <w:multiLevelType w:val="hybridMultilevel"/>
    <w:tmpl w:val="26D8900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F0B04BD"/>
    <w:multiLevelType w:val="hybridMultilevel"/>
    <w:tmpl w:val="F6A4A87A"/>
    <w:lvl w:ilvl="0" w:tplc="F6D04BBE">
      <w:start w:val="1"/>
      <w:numFmt w:val="decimal"/>
      <w:lvlText w:val="%1."/>
      <w:lvlJc w:val="left"/>
      <w:pPr>
        <w:ind w:left="122" w:hanging="36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515232C6">
      <w:numFmt w:val="bullet"/>
      <w:lvlText w:val="•"/>
      <w:lvlJc w:val="left"/>
      <w:pPr>
        <w:ind w:left="1078" w:hanging="360"/>
      </w:pPr>
      <w:rPr>
        <w:rFonts w:hint="default"/>
      </w:rPr>
    </w:lvl>
    <w:lvl w:ilvl="2" w:tplc="3864C108">
      <w:numFmt w:val="bullet"/>
      <w:lvlText w:val="•"/>
      <w:lvlJc w:val="left"/>
      <w:pPr>
        <w:ind w:left="2037" w:hanging="360"/>
      </w:pPr>
      <w:rPr>
        <w:rFonts w:hint="default"/>
      </w:rPr>
    </w:lvl>
    <w:lvl w:ilvl="3" w:tplc="F3F2104C">
      <w:numFmt w:val="bullet"/>
      <w:lvlText w:val="•"/>
      <w:lvlJc w:val="left"/>
      <w:pPr>
        <w:ind w:left="2995" w:hanging="360"/>
      </w:pPr>
      <w:rPr>
        <w:rFonts w:hint="default"/>
      </w:rPr>
    </w:lvl>
    <w:lvl w:ilvl="4" w:tplc="99861A44">
      <w:numFmt w:val="bullet"/>
      <w:lvlText w:val="•"/>
      <w:lvlJc w:val="left"/>
      <w:pPr>
        <w:ind w:left="3954" w:hanging="360"/>
      </w:pPr>
      <w:rPr>
        <w:rFonts w:hint="default"/>
      </w:rPr>
    </w:lvl>
    <w:lvl w:ilvl="5" w:tplc="0EF413E2">
      <w:numFmt w:val="bullet"/>
      <w:lvlText w:val="•"/>
      <w:lvlJc w:val="left"/>
      <w:pPr>
        <w:ind w:left="4913" w:hanging="360"/>
      </w:pPr>
      <w:rPr>
        <w:rFonts w:hint="default"/>
      </w:rPr>
    </w:lvl>
    <w:lvl w:ilvl="6" w:tplc="34A65060">
      <w:numFmt w:val="bullet"/>
      <w:lvlText w:val="•"/>
      <w:lvlJc w:val="left"/>
      <w:pPr>
        <w:ind w:left="5871" w:hanging="360"/>
      </w:pPr>
      <w:rPr>
        <w:rFonts w:hint="default"/>
      </w:rPr>
    </w:lvl>
    <w:lvl w:ilvl="7" w:tplc="CA5E2B9E">
      <w:numFmt w:val="bullet"/>
      <w:lvlText w:val="•"/>
      <w:lvlJc w:val="left"/>
      <w:pPr>
        <w:ind w:left="6830" w:hanging="360"/>
      </w:pPr>
      <w:rPr>
        <w:rFonts w:hint="default"/>
      </w:rPr>
    </w:lvl>
    <w:lvl w:ilvl="8" w:tplc="B37E5F3A">
      <w:numFmt w:val="bullet"/>
      <w:lvlText w:val="•"/>
      <w:lvlJc w:val="left"/>
      <w:pPr>
        <w:ind w:left="7789" w:hanging="360"/>
      </w:pPr>
      <w:rPr>
        <w:rFonts w:hint="default"/>
      </w:rPr>
    </w:lvl>
  </w:abstractNum>
  <w:abstractNum w:abstractNumId="9" w15:restartNumberingAfterBreak="0">
    <w:nsid w:val="36201F45"/>
    <w:multiLevelType w:val="multilevel"/>
    <w:tmpl w:val="BB7C197A"/>
    <w:lvl w:ilvl="0">
      <w:start w:val="6"/>
      <w:numFmt w:val="decimal"/>
      <w:lvlText w:val="%1"/>
      <w:lvlJc w:val="left"/>
      <w:pPr>
        <w:ind w:left="668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8" w:hanging="567"/>
      </w:pPr>
      <w:rPr>
        <w:rFonts w:ascii="Arial" w:eastAsia="Arial" w:hAnsi="Arial" w:cs="Arial" w:hint="default"/>
        <w:w w:val="100"/>
        <w:sz w:val="22"/>
        <w:szCs w:val="22"/>
      </w:rPr>
    </w:lvl>
    <w:lvl w:ilvl="2">
      <w:numFmt w:val="bullet"/>
      <w:lvlText w:val="•"/>
      <w:lvlJc w:val="left"/>
      <w:pPr>
        <w:ind w:left="2441" w:hanging="567"/>
      </w:pPr>
      <w:rPr>
        <w:rFonts w:hint="default"/>
      </w:rPr>
    </w:lvl>
    <w:lvl w:ilvl="3">
      <w:numFmt w:val="bullet"/>
      <w:lvlText w:val="•"/>
      <w:lvlJc w:val="left"/>
      <w:pPr>
        <w:ind w:left="3331" w:hanging="567"/>
      </w:pPr>
      <w:rPr>
        <w:rFonts w:hint="default"/>
      </w:rPr>
    </w:lvl>
    <w:lvl w:ilvl="4">
      <w:numFmt w:val="bullet"/>
      <w:lvlText w:val="•"/>
      <w:lvlJc w:val="left"/>
      <w:pPr>
        <w:ind w:left="4222" w:hanging="567"/>
      </w:pPr>
      <w:rPr>
        <w:rFonts w:hint="default"/>
      </w:rPr>
    </w:lvl>
    <w:lvl w:ilvl="5">
      <w:numFmt w:val="bullet"/>
      <w:lvlText w:val="•"/>
      <w:lvlJc w:val="left"/>
      <w:pPr>
        <w:ind w:left="5113" w:hanging="567"/>
      </w:pPr>
      <w:rPr>
        <w:rFonts w:hint="default"/>
      </w:rPr>
    </w:lvl>
    <w:lvl w:ilvl="6">
      <w:numFmt w:val="bullet"/>
      <w:lvlText w:val="•"/>
      <w:lvlJc w:val="left"/>
      <w:pPr>
        <w:ind w:left="6003" w:hanging="567"/>
      </w:pPr>
      <w:rPr>
        <w:rFonts w:hint="default"/>
      </w:rPr>
    </w:lvl>
    <w:lvl w:ilvl="7">
      <w:numFmt w:val="bullet"/>
      <w:lvlText w:val="•"/>
      <w:lvlJc w:val="left"/>
      <w:pPr>
        <w:ind w:left="6894" w:hanging="567"/>
      </w:pPr>
      <w:rPr>
        <w:rFonts w:hint="default"/>
      </w:rPr>
    </w:lvl>
    <w:lvl w:ilvl="8">
      <w:numFmt w:val="bullet"/>
      <w:lvlText w:val="•"/>
      <w:lvlJc w:val="left"/>
      <w:pPr>
        <w:ind w:left="7785" w:hanging="567"/>
      </w:pPr>
      <w:rPr>
        <w:rFonts w:hint="default"/>
      </w:rPr>
    </w:lvl>
  </w:abstractNum>
  <w:abstractNum w:abstractNumId="10" w15:restartNumberingAfterBreak="0">
    <w:nsid w:val="3EEC1945"/>
    <w:multiLevelType w:val="hybridMultilevel"/>
    <w:tmpl w:val="02667F2E"/>
    <w:lvl w:ilvl="0" w:tplc="CBBA2DE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A183D6D"/>
    <w:multiLevelType w:val="hybridMultilevel"/>
    <w:tmpl w:val="60B8EE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364C8E"/>
    <w:multiLevelType w:val="hybridMultilevel"/>
    <w:tmpl w:val="5356972E"/>
    <w:lvl w:ilvl="0" w:tplc="BFF0FF14">
      <w:start w:val="1"/>
      <w:numFmt w:val="decimal"/>
      <w:lvlText w:val="%1."/>
      <w:lvlJc w:val="left"/>
      <w:pPr>
        <w:ind w:left="1444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19C1B6F"/>
    <w:multiLevelType w:val="multilevel"/>
    <w:tmpl w:val="9D30C0F4"/>
    <w:lvl w:ilvl="0">
      <w:start w:val="2"/>
      <w:numFmt w:val="decimal"/>
      <w:lvlText w:val="%1"/>
      <w:lvlJc w:val="left"/>
      <w:pPr>
        <w:ind w:left="668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8" w:hanging="567"/>
      </w:pPr>
      <w:rPr>
        <w:rFonts w:ascii="Arial" w:eastAsia="Arial" w:hAnsi="Arial" w:cs="Arial" w:hint="default"/>
        <w:w w:val="100"/>
        <w:sz w:val="22"/>
        <w:szCs w:val="22"/>
      </w:rPr>
    </w:lvl>
    <w:lvl w:ilvl="2">
      <w:numFmt w:val="bullet"/>
      <w:lvlText w:val="•"/>
      <w:lvlJc w:val="left"/>
      <w:pPr>
        <w:ind w:left="2441" w:hanging="567"/>
      </w:pPr>
      <w:rPr>
        <w:rFonts w:hint="default"/>
      </w:rPr>
    </w:lvl>
    <w:lvl w:ilvl="3">
      <w:numFmt w:val="bullet"/>
      <w:lvlText w:val="•"/>
      <w:lvlJc w:val="left"/>
      <w:pPr>
        <w:ind w:left="3331" w:hanging="567"/>
      </w:pPr>
      <w:rPr>
        <w:rFonts w:hint="default"/>
      </w:rPr>
    </w:lvl>
    <w:lvl w:ilvl="4">
      <w:numFmt w:val="bullet"/>
      <w:lvlText w:val="•"/>
      <w:lvlJc w:val="left"/>
      <w:pPr>
        <w:ind w:left="4222" w:hanging="567"/>
      </w:pPr>
      <w:rPr>
        <w:rFonts w:hint="default"/>
      </w:rPr>
    </w:lvl>
    <w:lvl w:ilvl="5">
      <w:numFmt w:val="bullet"/>
      <w:lvlText w:val="•"/>
      <w:lvlJc w:val="left"/>
      <w:pPr>
        <w:ind w:left="5113" w:hanging="567"/>
      </w:pPr>
      <w:rPr>
        <w:rFonts w:hint="default"/>
      </w:rPr>
    </w:lvl>
    <w:lvl w:ilvl="6">
      <w:numFmt w:val="bullet"/>
      <w:lvlText w:val="•"/>
      <w:lvlJc w:val="left"/>
      <w:pPr>
        <w:ind w:left="6003" w:hanging="567"/>
      </w:pPr>
      <w:rPr>
        <w:rFonts w:hint="default"/>
      </w:rPr>
    </w:lvl>
    <w:lvl w:ilvl="7">
      <w:numFmt w:val="bullet"/>
      <w:lvlText w:val="•"/>
      <w:lvlJc w:val="left"/>
      <w:pPr>
        <w:ind w:left="6894" w:hanging="567"/>
      </w:pPr>
      <w:rPr>
        <w:rFonts w:hint="default"/>
      </w:rPr>
    </w:lvl>
    <w:lvl w:ilvl="8">
      <w:numFmt w:val="bullet"/>
      <w:lvlText w:val="•"/>
      <w:lvlJc w:val="left"/>
      <w:pPr>
        <w:ind w:left="7785" w:hanging="567"/>
      </w:pPr>
      <w:rPr>
        <w:rFonts w:hint="default"/>
      </w:rPr>
    </w:lvl>
  </w:abstractNum>
  <w:abstractNum w:abstractNumId="14" w15:restartNumberingAfterBreak="0">
    <w:nsid w:val="58446C74"/>
    <w:multiLevelType w:val="hybridMultilevel"/>
    <w:tmpl w:val="EA265EC6"/>
    <w:lvl w:ilvl="0" w:tplc="CBBA2D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FB1F90"/>
    <w:multiLevelType w:val="hybridMultilevel"/>
    <w:tmpl w:val="213C40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657A69"/>
    <w:multiLevelType w:val="hybridMultilevel"/>
    <w:tmpl w:val="C6D69F48"/>
    <w:lvl w:ilvl="0" w:tplc="CBBA2D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963904"/>
    <w:multiLevelType w:val="hybridMultilevel"/>
    <w:tmpl w:val="F924699A"/>
    <w:lvl w:ilvl="0" w:tplc="CBBA2D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8E4C97"/>
    <w:multiLevelType w:val="hybridMultilevel"/>
    <w:tmpl w:val="0764D2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0"/>
  </w:num>
  <w:num w:numId="4">
    <w:abstractNumId w:val="13"/>
  </w:num>
  <w:num w:numId="5">
    <w:abstractNumId w:val="4"/>
  </w:num>
  <w:num w:numId="6">
    <w:abstractNumId w:val="8"/>
  </w:num>
  <w:num w:numId="7">
    <w:abstractNumId w:val="7"/>
  </w:num>
  <w:num w:numId="8">
    <w:abstractNumId w:val="12"/>
  </w:num>
  <w:num w:numId="9">
    <w:abstractNumId w:val="1"/>
  </w:num>
  <w:num w:numId="10">
    <w:abstractNumId w:val="11"/>
  </w:num>
  <w:num w:numId="11">
    <w:abstractNumId w:val="2"/>
  </w:num>
  <w:num w:numId="12">
    <w:abstractNumId w:val="15"/>
  </w:num>
  <w:num w:numId="13">
    <w:abstractNumId w:val="18"/>
  </w:num>
  <w:num w:numId="14">
    <w:abstractNumId w:val="16"/>
  </w:num>
  <w:num w:numId="15">
    <w:abstractNumId w:val="5"/>
  </w:num>
  <w:num w:numId="16">
    <w:abstractNumId w:val="10"/>
  </w:num>
  <w:num w:numId="17">
    <w:abstractNumId w:val="14"/>
  </w:num>
  <w:num w:numId="18">
    <w:abstractNumId w:val="17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4F9"/>
    <w:rsid w:val="00005932"/>
    <w:rsid w:val="00052082"/>
    <w:rsid w:val="00054419"/>
    <w:rsid w:val="00066437"/>
    <w:rsid w:val="000D11AB"/>
    <w:rsid w:val="000D50A8"/>
    <w:rsid w:val="000F6A9B"/>
    <w:rsid w:val="00147FEB"/>
    <w:rsid w:val="00150B52"/>
    <w:rsid w:val="0015676A"/>
    <w:rsid w:val="00163C85"/>
    <w:rsid w:val="001A0719"/>
    <w:rsid w:val="001E3F43"/>
    <w:rsid w:val="00223721"/>
    <w:rsid w:val="00227996"/>
    <w:rsid w:val="00237EE8"/>
    <w:rsid w:val="00263BC0"/>
    <w:rsid w:val="002C38AB"/>
    <w:rsid w:val="0036331E"/>
    <w:rsid w:val="0036471C"/>
    <w:rsid w:val="00393D52"/>
    <w:rsid w:val="003B5948"/>
    <w:rsid w:val="004A7C58"/>
    <w:rsid w:val="004B25C1"/>
    <w:rsid w:val="004E00AF"/>
    <w:rsid w:val="004E4822"/>
    <w:rsid w:val="00511838"/>
    <w:rsid w:val="005831B5"/>
    <w:rsid w:val="00593BC8"/>
    <w:rsid w:val="005B4081"/>
    <w:rsid w:val="005C7E7C"/>
    <w:rsid w:val="005D1C3D"/>
    <w:rsid w:val="006023D0"/>
    <w:rsid w:val="006169AD"/>
    <w:rsid w:val="00647BCA"/>
    <w:rsid w:val="0067378B"/>
    <w:rsid w:val="0067762D"/>
    <w:rsid w:val="006872E7"/>
    <w:rsid w:val="006D3DB0"/>
    <w:rsid w:val="00701AD6"/>
    <w:rsid w:val="00724011"/>
    <w:rsid w:val="007358E7"/>
    <w:rsid w:val="007814F9"/>
    <w:rsid w:val="0078637B"/>
    <w:rsid w:val="007D3803"/>
    <w:rsid w:val="00836D91"/>
    <w:rsid w:val="00853116"/>
    <w:rsid w:val="008672F7"/>
    <w:rsid w:val="00893FC5"/>
    <w:rsid w:val="008F085D"/>
    <w:rsid w:val="008F094E"/>
    <w:rsid w:val="00927713"/>
    <w:rsid w:val="009C68A8"/>
    <w:rsid w:val="009D1149"/>
    <w:rsid w:val="009E1059"/>
    <w:rsid w:val="009E4F9F"/>
    <w:rsid w:val="00A24370"/>
    <w:rsid w:val="00AA36AE"/>
    <w:rsid w:val="00AC6BD5"/>
    <w:rsid w:val="00AD5FD3"/>
    <w:rsid w:val="00B1661F"/>
    <w:rsid w:val="00B61E20"/>
    <w:rsid w:val="00B70E7E"/>
    <w:rsid w:val="00B81500"/>
    <w:rsid w:val="00BB4085"/>
    <w:rsid w:val="00BC7759"/>
    <w:rsid w:val="00BF20F9"/>
    <w:rsid w:val="00C01677"/>
    <w:rsid w:val="00C13857"/>
    <w:rsid w:val="00C258CE"/>
    <w:rsid w:val="00CA37A6"/>
    <w:rsid w:val="00CB1093"/>
    <w:rsid w:val="00CB12E2"/>
    <w:rsid w:val="00CB215F"/>
    <w:rsid w:val="00D01914"/>
    <w:rsid w:val="00D1020C"/>
    <w:rsid w:val="00D32C05"/>
    <w:rsid w:val="00D42CA3"/>
    <w:rsid w:val="00D60630"/>
    <w:rsid w:val="00D6132D"/>
    <w:rsid w:val="00D64261"/>
    <w:rsid w:val="00D80A8F"/>
    <w:rsid w:val="00D81DD0"/>
    <w:rsid w:val="00DB4774"/>
    <w:rsid w:val="00DC4787"/>
    <w:rsid w:val="00DC689F"/>
    <w:rsid w:val="00DE6FC5"/>
    <w:rsid w:val="00E0590E"/>
    <w:rsid w:val="00E202B5"/>
    <w:rsid w:val="00E235DF"/>
    <w:rsid w:val="00E46F10"/>
    <w:rsid w:val="00E74C2C"/>
    <w:rsid w:val="00E85ED9"/>
    <w:rsid w:val="00E94109"/>
    <w:rsid w:val="00EA525B"/>
    <w:rsid w:val="00EC4AD8"/>
    <w:rsid w:val="00ED3008"/>
    <w:rsid w:val="00EE3128"/>
    <w:rsid w:val="00EF4508"/>
    <w:rsid w:val="00F011DF"/>
    <w:rsid w:val="00F54A22"/>
    <w:rsid w:val="00F668D7"/>
    <w:rsid w:val="00F84D5E"/>
    <w:rsid w:val="00F96C5B"/>
    <w:rsid w:val="00FA25CC"/>
    <w:rsid w:val="00FC0EE7"/>
    <w:rsid w:val="00FD50B7"/>
    <w:rsid w:val="00FE6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64801C"/>
  <w15:docId w15:val="{7457B32F-8B37-47D1-836D-D10DBE6ED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8F085D"/>
    <w:rPr>
      <w:rFonts w:ascii="Arial" w:eastAsia="Arial" w:hAnsi="Arial" w:cs="Arial"/>
    </w:rPr>
  </w:style>
  <w:style w:type="paragraph" w:styleId="1">
    <w:name w:val="heading 1"/>
    <w:basedOn w:val="a"/>
    <w:link w:val="10"/>
    <w:uiPriority w:val="1"/>
    <w:qFormat/>
    <w:pPr>
      <w:ind w:left="102"/>
      <w:jc w:val="both"/>
      <w:outlineLvl w:val="0"/>
    </w:pPr>
    <w:rPr>
      <w:b/>
      <w:bCs/>
      <w:u w:val="single" w:color="000000"/>
    </w:rPr>
  </w:style>
  <w:style w:type="paragraph" w:styleId="3">
    <w:name w:val="heading 3"/>
    <w:basedOn w:val="a"/>
    <w:next w:val="a"/>
    <w:link w:val="30"/>
    <w:unhideWhenUsed/>
    <w:qFormat/>
    <w:rsid w:val="00E94109"/>
    <w:pPr>
      <w:keepNext/>
      <w:keepLines/>
      <w:widowControl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</w:style>
  <w:style w:type="paragraph" w:styleId="a5">
    <w:name w:val="List Paragraph"/>
    <w:basedOn w:val="a"/>
    <w:uiPriority w:val="1"/>
    <w:qFormat/>
    <w:pPr>
      <w:spacing w:before="120"/>
      <w:ind w:left="822" w:hanging="360"/>
      <w:jc w:val="both"/>
    </w:pPr>
  </w:style>
  <w:style w:type="paragraph" w:customStyle="1" w:styleId="TableParagraph">
    <w:name w:val="Table Paragraph"/>
    <w:basedOn w:val="a"/>
    <w:uiPriority w:val="1"/>
    <w:qFormat/>
    <w:rPr>
      <w:rFonts w:ascii="Arial Narrow" w:eastAsia="Arial Narrow" w:hAnsi="Arial Narrow" w:cs="Arial Narrow"/>
    </w:rPr>
  </w:style>
  <w:style w:type="paragraph" w:styleId="a6">
    <w:name w:val="header"/>
    <w:basedOn w:val="a"/>
    <w:link w:val="a7"/>
    <w:uiPriority w:val="99"/>
    <w:unhideWhenUsed/>
    <w:rsid w:val="00E0590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0590E"/>
    <w:rPr>
      <w:rFonts w:ascii="Arial" w:eastAsia="Arial" w:hAnsi="Arial" w:cs="Arial"/>
    </w:rPr>
  </w:style>
  <w:style w:type="paragraph" w:styleId="a8">
    <w:name w:val="footer"/>
    <w:basedOn w:val="a"/>
    <w:link w:val="a9"/>
    <w:uiPriority w:val="99"/>
    <w:unhideWhenUsed/>
    <w:rsid w:val="00E0590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0590E"/>
    <w:rPr>
      <w:rFonts w:ascii="Arial" w:eastAsia="Arial" w:hAnsi="Arial" w:cs="Arial"/>
    </w:rPr>
  </w:style>
  <w:style w:type="character" w:customStyle="1" w:styleId="10">
    <w:name w:val="Заголовок 1 Знак"/>
    <w:basedOn w:val="a0"/>
    <w:link w:val="1"/>
    <w:uiPriority w:val="1"/>
    <w:rsid w:val="008F085D"/>
    <w:rPr>
      <w:rFonts w:ascii="Arial" w:eastAsia="Arial" w:hAnsi="Arial" w:cs="Arial"/>
      <w:b/>
      <w:bCs/>
      <w:u w:val="single" w:color="000000"/>
    </w:rPr>
  </w:style>
  <w:style w:type="character" w:customStyle="1" w:styleId="a4">
    <w:name w:val="Основной текст Знак"/>
    <w:basedOn w:val="a0"/>
    <w:link w:val="a3"/>
    <w:uiPriority w:val="1"/>
    <w:rsid w:val="008F085D"/>
    <w:rPr>
      <w:rFonts w:ascii="Arial" w:eastAsia="Arial" w:hAnsi="Arial" w:cs="Arial"/>
    </w:rPr>
  </w:style>
  <w:style w:type="paragraph" w:styleId="aa">
    <w:name w:val="Balloon Text"/>
    <w:basedOn w:val="a"/>
    <w:link w:val="ab"/>
    <w:uiPriority w:val="99"/>
    <w:semiHidden/>
    <w:unhideWhenUsed/>
    <w:rsid w:val="001A071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A0719"/>
    <w:rPr>
      <w:rFonts w:ascii="Tahoma" w:eastAsia="Arial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E9410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 w:eastAsia="ru-RU"/>
    </w:rPr>
  </w:style>
  <w:style w:type="table" w:customStyle="1" w:styleId="TableNormal2">
    <w:name w:val="Table Normal2"/>
    <w:uiPriority w:val="2"/>
    <w:semiHidden/>
    <w:unhideWhenUsed/>
    <w:qFormat/>
    <w:rsid w:val="00393D5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5</Pages>
  <Words>3194</Words>
  <Characters>18206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Юмалин Дмитрий Павлович</dc:creator>
  <cp:lastModifiedBy>Work</cp:lastModifiedBy>
  <cp:revision>67</cp:revision>
  <cp:lastPrinted>2026-03-05T13:49:00Z</cp:lastPrinted>
  <dcterms:created xsi:type="dcterms:W3CDTF">2018-03-19T12:59:00Z</dcterms:created>
  <dcterms:modified xsi:type="dcterms:W3CDTF">2026-03-05T13:49:00Z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2017-09-18T00:00:00Z</vt:filetime>
  </property>
</Properties>
</file>